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279"/>
        <w:gridCol w:w="1275"/>
        <w:gridCol w:w="993"/>
        <w:gridCol w:w="2126"/>
      </w:tblGrid>
      <w:tr w:rsidR="00D6322A" w:rsidRPr="00BB15AF" w14:paraId="4707AFD6" w14:textId="77777777" w:rsidTr="00DF5AAE">
        <w:trPr>
          <w:gridAfter w:val="2"/>
          <w:wAfter w:w="3119" w:type="dxa"/>
          <w:cantSplit/>
          <w:trHeight w:val="569"/>
        </w:trPr>
        <w:tc>
          <w:tcPr>
            <w:tcW w:w="4531" w:type="dxa"/>
            <w:gridSpan w:val="2"/>
            <w:shd w:val="clear" w:color="auto" w:fill="BFBFBF"/>
            <w:vAlign w:val="center"/>
          </w:tcPr>
          <w:p w14:paraId="4707AFD4" w14:textId="52C2DB51" w:rsidR="00DF5AAE" w:rsidRPr="00BB15AF" w:rsidRDefault="00BB15AF" w:rsidP="00DF5AAE">
            <w:pPr>
              <w:spacing w:line="240" w:lineRule="auto"/>
              <w:jc w:val="center"/>
              <w:rPr>
                <w:rFonts w:cstheme="minorHAnsi"/>
                <w:b/>
                <w:bCs/>
              </w:rPr>
            </w:pPr>
            <w:r w:rsidRPr="00BB15AF">
              <w:rPr>
                <w:rFonts w:cstheme="minorHAnsi"/>
                <w:b/>
                <w:bCs/>
              </w:rPr>
              <w:t>Report to</w:t>
            </w:r>
          </w:p>
        </w:tc>
        <w:tc>
          <w:tcPr>
            <w:tcW w:w="2268" w:type="dxa"/>
            <w:gridSpan w:val="3"/>
            <w:tcBorders>
              <w:bottom w:val="single" w:sz="4" w:space="0" w:color="auto"/>
            </w:tcBorders>
            <w:shd w:val="clear" w:color="auto" w:fill="BFBFBF"/>
            <w:vAlign w:val="center"/>
          </w:tcPr>
          <w:p w14:paraId="4707AFD5" w14:textId="77777777" w:rsidR="00DF5AAE" w:rsidRPr="00BB15AF" w:rsidRDefault="00BB15AF" w:rsidP="00DF5AAE">
            <w:pPr>
              <w:spacing w:line="240" w:lineRule="auto"/>
              <w:jc w:val="center"/>
              <w:rPr>
                <w:rFonts w:cstheme="minorHAnsi"/>
                <w:b/>
                <w:bCs/>
              </w:rPr>
            </w:pPr>
            <w:r w:rsidRPr="00BB15AF">
              <w:rPr>
                <w:rFonts w:cstheme="minorHAnsi"/>
                <w:b/>
                <w:bCs/>
              </w:rPr>
              <w:t>On</w:t>
            </w:r>
          </w:p>
        </w:tc>
      </w:tr>
      <w:tr w:rsidR="00D6322A" w:rsidRPr="00BB15AF" w14:paraId="4707AFD9" w14:textId="77777777" w:rsidTr="00DF5AAE">
        <w:trPr>
          <w:gridAfter w:val="2"/>
          <w:wAfter w:w="3119" w:type="dxa"/>
          <w:cantSplit/>
          <w:trHeight w:val="654"/>
        </w:trPr>
        <w:tc>
          <w:tcPr>
            <w:tcW w:w="4531" w:type="dxa"/>
            <w:gridSpan w:val="2"/>
            <w:tcBorders>
              <w:bottom w:val="nil"/>
            </w:tcBorders>
            <w:vAlign w:val="center"/>
          </w:tcPr>
          <w:p w14:paraId="4707AFD7" w14:textId="6B6BDEAF" w:rsidR="00DF5AAE" w:rsidRPr="00BB15AF" w:rsidRDefault="00BB15AF" w:rsidP="00DF5AAE">
            <w:pPr>
              <w:spacing w:line="240" w:lineRule="auto"/>
              <w:jc w:val="center"/>
              <w:rPr>
                <w:rFonts w:cstheme="minorHAnsi"/>
                <w:b/>
                <w:bCs/>
              </w:rPr>
            </w:pPr>
            <w:r w:rsidRPr="00BB15AF">
              <w:rPr>
                <w:rFonts w:cstheme="minorHAnsi"/>
                <w:b/>
                <w:bCs/>
              </w:rPr>
              <w:fldChar w:fldCharType="begin"/>
            </w:r>
            <w:r w:rsidRPr="00BB15AF">
              <w:rPr>
                <w:rFonts w:cstheme="minorHAnsi"/>
                <w:b/>
                <w:bCs/>
              </w:rPr>
              <w:instrText xml:space="preserve"> DOCPROPERTY  CommitteeName  \* MERGEFORMAT </w:instrText>
            </w:r>
            <w:r w:rsidRPr="00BB15AF">
              <w:rPr>
                <w:rFonts w:cstheme="minorHAnsi"/>
                <w:b/>
                <w:bCs/>
              </w:rPr>
              <w:fldChar w:fldCharType="separate"/>
            </w:r>
            <w:r w:rsidR="006D1989">
              <w:rPr>
                <w:rFonts w:cstheme="minorHAnsi"/>
                <w:b/>
                <w:bCs/>
              </w:rPr>
              <w:t>Cabinet</w:t>
            </w:r>
            <w:r w:rsidRPr="00BB15AF">
              <w:rPr>
                <w:rFonts w:cstheme="minorHAnsi"/>
                <w:b/>
                <w:bCs/>
              </w:rPr>
              <w:t xml:space="preserve"> </w:t>
            </w:r>
            <w:r w:rsidRPr="00BB15AF">
              <w:rPr>
                <w:rFonts w:cstheme="minorHAnsi"/>
                <w:b/>
                <w:bCs/>
              </w:rPr>
              <w:fldChar w:fldCharType="end"/>
            </w:r>
          </w:p>
        </w:tc>
        <w:tc>
          <w:tcPr>
            <w:tcW w:w="2268" w:type="dxa"/>
            <w:gridSpan w:val="3"/>
            <w:tcBorders>
              <w:bottom w:val="single" w:sz="4" w:space="0" w:color="auto"/>
            </w:tcBorders>
            <w:vAlign w:val="center"/>
          </w:tcPr>
          <w:p w14:paraId="4707AFD8" w14:textId="092341E6" w:rsidR="00DF5AAE" w:rsidRPr="00BB15AF" w:rsidRDefault="00BB15AF" w:rsidP="00DF5AAE">
            <w:pPr>
              <w:spacing w:line="240" w:lineRule="auto"/>
              <w:jc w:val="center"/>
              <w:rPr>
                <w:rFonts w:cstheme="minorHAnsi"/>
                <w:b/>
                <w:bCs/>
              </w:rPr>
            </w:pPr>
            <w:r w:rsidRPr="00BB15AF">
              <w:rPr>
                <w:rFonts w:cstheme="minorHAnsi"/>
                <w:b/>
                <w:bCs/>
              </w:rPr>
              <w:fldChar w:fldCharType="begin"/>
            </w:r>
            <w:r w:rsidRPr="00BB15AF">
              <w:rPr>
                <w:rFonts w:cstheme="minorHAnsi"/>
                <w:b/>
                <w:bCs/>
              </w:rPr>
              <w:instrText xml:space="preserve"> DOCPROPERTY  MeetingDate  \* MERGEFORMAT </w:instrText>
            </w:r>
            <w:r w:rsidRPr="00BB15AF">
              <w:rPr>
                <w:rFonts w:cstheme="minorHAnsi"/>
                <w:b/>
                <w:bCs/>
              </w:rPr>
              <w:fldChar w:fldCharType="separate"/>
            </w:r>
            <w:r w:rsidR="006D1989">
              <w:rPr>
                <w:rFonts w:cstheme="minorHAnsi"/>
                <w:b/>
                <w:bCs/>
              </w:rPr>
              <w:t>Thurs</w:t>
            </w:r>
            <w:r w:rsidRPr="00BB15AF">
              <w:rPr>
                <w:rFonts w:cstheme="minorHAnsi"/>
                <w:b/>
                <w:bCs/>
              </w:rPr>
              <w:t xml:space="preserve">day, </w:t>
            </w:r>
            <w:r w:rsidR="003A4292">
              <w:rPr>
                <w:rFonts w:cstheme="minorHAnsi"/>
                <w:b/>
                <w:bCs/>
              </w:rPr>
              <w:t>16</w:t>
            </w:r>
            <w:r w:rsidRPr="00BB15AF">
              <w:rPr>
                <w:rFonts w:cstheme="minorHAnsi"/>
                <w:b/>
                <w:bCs/>
              </w:rPr>
              <w:t xml:space="preserve"> </w:t>
            </w:r>
            <w:r w:rsidR="006D1989">
              <w:rPr>
                <w:rFonts w:cstheme="minorHAnsi"/>
                <w:b/>
                <w:bCs/>
              </w:rPr>
              <w:t>June</w:t>
            </w:r>
            <w:r w:rsidRPr="00BB15AF">
              <w:rPr>
                <w:rFonts w:cstheme="minorHAnsi"/>
                <w:b/>
                <w:bCs/>
              </w:rPr>
              <w:t xml:space="preserve"> 2021</w:t>
            </w:r>
            <w:r w:rsidRPr="00BB15AF">
              <w:rPr>
                <w:rFonts w:cstheme="minorHAnsi"/>
                <w:b/>
                <w:bCs/>
              </w:rPr>
              <w:fldChar w:fldCharType="end"/>
            </w:r>
          </w:p>
        </w:tc>
      </w:tr>
      <w:tr w:rsidR="00D6322A" w:rsidRPr="00BB15AF" w14:paraId="4707AFDC" w14:textId="77777777" w:rsidTr="00DF5AAE">
        <w:trPr>
          <w:gridAfter w:val="4"/>
          <w:wAfter w:w="4673" w:type="dxa"/>
          <w:cantSplit/>
          <w:trHeight w:val="560"/>
        </w:trPr>
        <w:tc>
          <w:tcPr>
            <w:tcW w:w="2977" w:type="dxa"/>
            <w:tcBorders>
              <w:left w:val="nil"/>
              <w:right w:val="nil"/>
            </w:tcBorders>
          </w:tcPr>
          <w:p w14:paraId="4707AFDA" w14:textId="77777777" w:rsidR="00DF5AAE" w:rsidRPr="00BB15AF" w:rsidRDefault="00DF5AAE" w:rsidP="00DF5AAE">
            <w:pPr>
              <w:spacing w:line="240" w:lineRule="auto"/>
              <w:jc w:val="both"/>
              <w:rPr>
                <w:rFonts w:cstheme="minorHAnsi"/>
                <w:b/>
                <w:bCs/>
              </w:rPr>
            </w:pPr>
          </w:p>
        </w:tc>
        <w:tc>
          <w:tcPr>
            <w:tcW w:w="2268" w:type="dxa"/>
            <w:gridSpan w:val="2"/>
            <w:tcBorders>
              <w:left w:val="nil"/>
              <w:right w:val="nil"/>
            </w:tcBorders>
          </w:tcPr>
          <w:p w14:paraId="4707AFDB" w14:textId="77777777" w:rsidR="00DF5AAE" w:rsidRPr="00BB15AF" w:rsidRDefault="00DF5AAE" w:rsidP="00DF5AAE">
            <w:pPr>
              <w:spacing w:line="240" w:lineRule="auto"/>
              <w:jc w:val="both"/>
              <w:rPr>
                <w:rFonts w:cstheme="minorHAnsi"/>
                <w:b/>
                <w:bCs/>
              </w:rPr>
            </w:pPr>
          </w:p>
        </w:tc>
      </w:tr>
      <w:tr w:rsidR="00D6322A" w:rsidRPr="00BB15AF" w14:paraId="4707AFE0" w14:textId="77777777" w:rsidTr="00903ECD">
        <w:trPr>
          <w:cantSplit/>
        </w:trPr>
        <w:tc>
          <w:tcPr>
            <w:tcW w:w="5524" w:type="dxa"/>
            <w:gridSpan w:val="4"/>
            <w:shd w:val="clear" w:color="auto" w:fill="BFBFBF"/>
            <w:vAlign w:val="center"/>
          </w:tcPr>
          <w:p w14:paraId="4707AFDD" w14:textId="77777777" w:rsidR="00DF5AAE" w:rsidRPr="00BB15AF" w:rsidRDefault="00BB15AF" w:rsidP="00DF5AAE">
            <w:pPr>
              <w:spacing w:line="240" w:lineRule="auto"/>
              <w:jc w:val="both"/>
              <w:rPr>
                <w:rFonts w:cstheme="minorHAnsi"/>
                <w:b/>
                <w:bCs/>
              </w:rPr>
            </w:pPr>
            <w:r w:rsidRPr="00BB15AF">
              <w:rPr>
                <w:rFonts w:cstheme="minorHAnsi"/>
                <w:b/>
                <w:bCs/>
              </w:rPr>
              <w:t>Title</w:t>
            </w:r>
          </w:p>
        </w:tc>
        <w:tc>
          <w:tcPr>
            <w:tcW w:w="2268" w:type="dxa"/>
            <w:gridSpan w:val="2"/>
            <w:shd w:val="clear" w:color="auto" w:fill="BFBFBF"/>
            <w:vAlign w:val="center"/>
          </w:tcPr>
          <w:p w14:paraId="4707AFDE" w14:textId="77777777" w:rsidR="00DF5AAE" w:rsidRPr="00BB15AF" w:rsidRDefault="00BB15AF" w:rsidP="00DF5AAE">
            <w:pPr>
              <w:spacing w:line="240" w:lineRule="auto"/>
              <w:jc w:val="center"/>
              <w:rPr>
                <w:rFonts w:cstheme="minorHAnsi"/>
                <w:b/>
                <w:bCs/>
              </w:rPr>
            </w:pPr>
            <w:r w:rsidRPr="00BB15AF">
              <w:rPr>
                <w:rFonts w:cstheme="minorHAnsi"/>
                <w:b/>
                <w:bCs/>
              </w:rPr>
              <w:t>Portfolio Holder</w:t>
            </w:r>
          </w:p>
        </w:tc>
        <w:tc>
          <w:tcPr>
            <w:tcW w:w="2126" w:type="dxa"/>
            <w:shd w:val="clear" w:color="auto" w:fill="BFBFBF"/>
            <w:vAlign w:val="center"/>
          </w:tcPr>
          <w:p w14:paraId="4707AFDF" w14:textId="77777777" w:rsidR="00DF5AAE" w:rsidRPr="00BB15AF" w:rsidRDefault="00BB15AF" w:rsidP="00DF5AAE">
            <w:pPr>
              <w:spacing w:line="240" w:lineRule="auto"/>
              <w:jc w:val="center"/>
              <w:rPr>
                <w:rFonts w:cstheme="minorHAnsi"/>
                <w:b/>
                <w:bCs/>
              </w:rPr>
            </w:pPr>
            <w:r w:rsidRPr="00BB15AF">
              <w:rPr>
                <w:rFonts w:cstheme="minorHAnsi"/>
                <w:b/>
                <w:bCs/>
              </w:rPr>
              <w:t>Report of</w:t>
            </w:r>
          </w:p>
        </w:tc>
      </w:tr>
      <w:tr w:rsidR="00D6322A" w:rsidRPr="00BB15AF" w14:paraId="4707AFE4" w14:textId="77777777" w:rsidTr="00903ECD">
        <w:trPr>
          <w:cantSplit/>
          <w:trHeight w:val="667"/>
        </w:trPr>
        <w:tc>
          <w:tcPr>
            <w:tcW w:w="5524" w:type="dxa"/>
            <w:gridSpan w:val="4"/>
            <w:vAlign w:val="center"/>
          </w:tcPr>
          <w:p w14:paraId="4707AFE1" w14:textId="77777777" w:rsidR="00DF5AAE" w:rsidRPr="00BB15AF" w:rsidRDefault="00DC62D0" w:rsidP="006A35E8">
            <w:pPr>
              <w:pStyle w:val="Heading1"/>
            </w:pPr>
            <w:fldSimple w:instr=" DOCPROPERTY  IssueTitle  \* MERGEFORMAT ">
              <w:r w:rsidR="00BB15AF" w:rsidRPr="00BB15AF">
                <w:t>Revenue and Capital Budget Monitoring 2020-2021 Outturn</w:t>
              </w:r>
            </w:fldSimple>
          </w:p>
        </w:tc>
        <w:tc>
          <w:tcPr>
            <w:tcW w:w="2268" w:type="dxa"/>
            <w:gridSpan w:val="2"/>
            <w:vAlign w:val="center"/>
          </w:tcPr>
          <w:p w14:paraId="4707AFE2" w14:textId="77777777" w:rsidR="00DF5AAE" w:rsidRPr="00BB15AF" w:rsidRDefault="00BB15AF" w:rsidP="00DF5AAE">
            <w:pPr>
              <w:spacing w:line="240" w:lineRule="auto"/>
              <w:jc w:val="center"/>
              <w:rPr>
                <w:rFonts w:cstheme="minorHAnsi"/>
                <w:b/>
                <w:bCs/>
              </w:rPr>
            </w:pPr>
            <w:r w:rsidRPr="00BB15AF">
              <w:rPr>
                <w:rFonts w:cstheme="minorHAnsi"/>
                <w:b/>
                <w:bCs/>
              </w:rPr>
              <w:fldChar w:fldCharType="begin"/>
            </w:r>
            <w:r w:rsidRPr="00BB15AF">
              <w:rPr>
                <w:rFonts w:cstheme="minorHAnsi"/>
                <w:b/>
                <w:bCs/>
              </w:rPr>
              <w:instrText xml:space="preserve"> DOCPROPERTY  LeadMember  \* MERGEFORMAT </w:instrText>
            </w:r>
            <w:r w:rsidRPr="00BB15AF">
              <w:rPr>
                <w:rFonts w:cstheme="minorHAnsi"/>
                <w:b/>
                <w:bCs/>
              </w:rPr>
              <w:fldChar w:fldCharType="separate"/>
            </w:r>
            <w:r w:rsidRPr="00BB15AF">
              <w:rPr>
                <w:rFonts w:cstheme="minorHAnsi"/>
                <w:b/>
                <w:bCs/>
              </w:rPr>
              <w:t>Cabinet Member (Finance, Property and Assets)</w:t>
            </w:r>
            <w:r w:rsidRPr="00BB15AF">
              <w:rPr>
                <w:rFonts w:cstheme="minorHAnsi"/>
                <w:b/>
                <w:bCs/>
              </w:rPr>
              <w:fldChar w:fldCharType="end"/>
            </w:r>
          </w:p>
        </w:tc>
        <w:tc>
          <w:tcPr>
            <w:tcW w:w="2126" w:type="dxa"/>
            <w:vAlign w:val="center"/>
          </w:tcPr>
          <w:p w14:paraId="4707AFE3" w14:textId="0C5DC3CB" w:rsidR="00DF5AAE" w:rsidRPr="00BB15AF" w:rsidRDefault="00B528D8" w:rsidP="00273278">
            <w:pPr>
              <w:spacing w:line="240" w:lineRule="auto"/>
              <w:rPr>
                <w:rFonts w:cstheme="minorHAnsi"/>
                <w:b/>
                <w:bCs/>
              </w:rPr>
            </w:pPr>
            <w:r>
              <w:rPr>
                <w:rFonts w:cstheme="minorHAnsi"/>
                <w:b/>
                <w:bCs/>
              </w:rPr>
              <w:t>Director of Finance</w:t>
            </w:r>
          </w:p>
        </w:tc>
      </w:tr>
    </w:tbl>
    <w:p w14:paraId="4707AFE5" w14:textId="77777777" w:rsidR="00DF5AAE" w:rsidRPr="00BB15AF" w:rsidRDefault="00DF5AAE" w:rsidP="00DF5AAE">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6322A" w:rsidRPr="00BB15AF" w14:paraId="4707AFEB" w14:textId="77777777" w:rsidTr="00DF5AAE">
        <w:tc>
          <w:tcPr>
            <w:tcW w:w="6652" w:type="dxa"/>
            <w:shd w:val="clear" w:color="auto" w:fill="auto"/>
          </w:tcPr>
          <w:p w14:paraId="3556C0E3" w14:textId="77777777" w:rsidR="00A25F1A" w:rsidRDefault="00A25F1A" w:rsidP="00A25F1A">
            <w:pPr>
              <w:keepNext/>
              <w:keepLines/>
            </w:pPr>
            <w:r>
              <w:t xml:space="preserve">Is this report a </w:t>
            </w:r>
            <w:r>
              <w:rPr>
                <w:b/>
              </w:rPr>
              <w:t>KEY DECISION</w:t>
            </w:r>
            <w:r>
              <w:t xml:space="preserve"> (i.e. more than £100,000 or impacting on more than 2 Borough wards?)</w:t>
            </w:r>
          </w:p>
          <w:p w14:paraId="1A8E836D" w14:textId="77777777" w:rsidR="00A25F1A" w:rsidRDefault="00A25F1A" w:rsidP="00A25F1A">
            <w:pPr>
              <w:keepNext/>
              <w:keepLines/>
            </w:pPr>
            <w:r>
              <w:t xml:space="preserve">Is this report on the </w:t>
            </w:r>
            <w:r>
              <w:rPr>
                <w:b/>
              </w:rPr>
              <w:t>Statutory Cabinet Forward Plan</w:t>
            </w:r>
            <w:r>
              <w:t>?</w:t>
            </w:r>
          </w:p>
          <w:p w14:paraId="4707AFE6" w14:textId="277BA0D3" w:rsidR="00DF5AAE" w:rsidRPr="00BB15AF" w:rsidRDefault="00BB15AF" w:rsidP="00DF5AAE">
            <w:pPr>
              <w:spacing w:after="0" w:line="240" w:lineRule="auto"/>
              <w:jc w:val="both"/>
              <w:rPr>
                <w:rFonts w:cstheme="minorHAnsi"/>
                <w:bCs/>
              </w:rPr>
            </w:pPr>
            <w:r w:rsidRPr="00BB15AF">
              <w:rPr>
                <w:rFonts w:cstheme="minorHAnsi"/>
                <w:bCs/>
              </w:rPr>
              <w:t>Is this report confidential?</w:t>
            </w:r>
          </w:p>
        </w:tc>
        <w:tc>
          <w:tcPr>
            <w:tcW w:w="3266" w:type="dxa"/>
            <w:shd w:val="clear" w:color="auto" w:fill="auto"/>
          </w:tcPr>
          <w:p w14:paraId="04F6081C" w14:textId="47AF0D96" w:rsidR="00A25F1A" w:rsidRDefault="00A25F1A" w:rsidP="00DF5AAE">
            <w:pPr>
              <w:spacing w:after="0" w:line="240" w:lineRule="auto"/>
              <w:jc w:val="both"/>
              <w:rPr>
                <w:rFonts w:cstheme="minorHAnsi"/>
                <w:bCs/>
              </w:rPr>
            </w:pPr>
            <w:r>
              <w:rPr>
                <w:rFonts w:cstheme="minorHAnsi"/>
                <w:bCs/>
              </w:rPr>
              <w:t>Yes</w:t>
            </w:r>
          </w:p>
          <w:p w14:paraId="28D2A518" w14:textId="77777777" w:rsidR="00DC62D0" w:rsidRDefault="00DC62D0" w:rsidP="00DF5AAE">
            <w:pPr>
              <w:spacing w:after="0" w:line="240" w:lineRule="auto"/>
              <w:jc w:val="both"/>
              <w:rPr>
                <w:rFonts w:cstheme="minorHAnsi"/>
                <w:bCs/>
              </w:rPr>
            </w:pPr>
          </w:p>
          <w:p w14:paraId="0B5C2C39" w14:textId="77777777" w:rsidR="00DC62D0" w:rsidRDefault="00DC62D0" w:rsidP="00DF5AAE">
            <w:pPr>
              <w:spacing w:after="0" w:line="240" w:lineRule="auto"/>
              <w:jc w:val="both"/>
              <w:rPr>
                <w:rFonts w:cstheme="minorHAnsi"/>
                <w:bCs/>
              </w:rPr>
            </w:pPr>
          </w:p>
          <w:p w14:paraId="219BAAFB" w14:textId="532CD5E5" w:rsidR="00DC62D0" w:rsidRDefault="00A25F1A" w:rsidP="00DF5AAE">
            <w:pPr>
              <w:spacing w:after="0" w:line="240" w:lineRule="auto"/>
              <w:jc w:val="both"/>
              <w:rPr>
                <w:rFonts w:cstheme="minorHAnsi"/>
                <w:bCs/>
              </w:rPr>
            </w:pPr>
            <w:r>
              <w:rPr>
                <w:rFonts w:cstheme="minorHAnsi"/>
                <w:bCs/>
              </w:rPr>
              <w:t>Yes</w:t>
            </w:r>
            <w:bookmarkStart w:id="0" w:name="_GoBack"/>
            <w:bookmarkEnd w:id="0"/>
          </w:p>
          <w:p w14:paraId="56CE630D" w14:textId="77777777" w:rsidR="00A25F1A" w:rsidRDefault="00A25F1A" w:rsidP="00DF5AAE">
            <w:pPr>
              <w:spacing w:after="0" w:line="240" w:lineRule="auto"/>
              <w:jc w:val="both"/>
              <w:rPr>
                <w:rFonts w:cstheme="minorHAnsi"/>
                <w:bCs/>
              </w:rPr>
            </w:pPr>
          </w:p>
          <w:p w14:paraId="4707AFE9" w14:textId="06E69427" w:rsidR="00DF5AAE" w:rsidRPr="00BB15AF" w:rsidRDefault="00BB15AF" w:rsidP="00DF5AAE">
            <w:pPr>
              <w:spacing w:after="0" w:line="240" w:lineRule="auto"/>
              <w:jc w:val="both"/>
              <w:rPr>
                <w:rFonts w:cstheme="minorHAnsi"/>
                <w:bCs/>
              </w:rPr>
            </w:pPr>
            <w:r w:rsidRPr="00BB15AF">
              <w:rPr>
                <w:rFonts w:cstheme="minorHAnsi"/>
                <w:bCs/>
              </w:rPr>
              <w:t xml:space="preserve">No </w:t>
            </w:r>
          </w:p>
          <w:p w14:paraId="4707AFEA" w14:textId="65CEB456" w:rsidR="00DF5AAE" w:rsidRPr="00BB15AF" w:rsidRDefault="00DF5AAE" w:rsidP="00DF5AAE">
            <w:pPr>
              <w:spacing w:after="0" w:line="240" w:lineRule="auto"/>
              <w:jc w:val="both"/>
              <w:rPr>
                <w:rFonts w:cstheme="minorHAnsi"/>
                <w:bCs/>
              </w:rPr>
            </w:pPr>
          </w:p>
        </w:tc>
      </w:tr>
    </w:tbl>
    <w:p w14:paraId="4707AFEC" w14:textId="77777777" w:rsidR="00DF5AAE" w:rsidRPr="00BB15AF" w:rsidRDefault="00DF5AAE" w:rsidP="00DF5AAE">
      <w:pPr>
        <w:spacing w:line="240" w:lineRule="auto"/>
        <w:jc w:val="both"/>
        <w:rPr>
          <w:rFonts w:cstheme="minorHAnsi"/>
          <w:b/>
          <w:bCs/>
        </w:rPr>
      </w:pPr>
    </w:p>
    <w:p w14:paraId="4707AFEE" w14:textId="1B1AAF87" w:rsidR="00DF5AAE" w:rsidRPr="006A35E8" w:rsidRDefault="00BB15AF" w:rsidP="006A35E8">
      <w:pPr>
        <w:pStyle w:val="Heading2"/>
      </w:pPr>
      <w:r w:rsidRPr="006A35E8">
        <w:t xml:space="preserve">Purpose </w:t>
      </w:r>
      <w:r w:rsidR="00A3372B">
        <w:t>of the Report</w:t>
      </w:r>
    </w:p>
    <w:p w14:paraId="4707AFEF" w14:textId="52B706B4" w:rsidR="00DF5AAE" w:rsidRPr="00BB15AF" w:rsidRDefault="007771BE" w:rsidP="00DF5AAE">
      <w:pPr>
        <w:numPr>
          <w:ilvl w:val="0"/>
          <w:numId w:val="8"/>
        </w:numPr>
        <w:spacing w:after="0" w:line="240" w:lineRule="auto"/>
        <w:jc w:val="both"/>
        <w:rPr>
          <w:rFonts w:cstheme="minorHAnsi"/>
          <w:bCs/>
        </w:rPr>
      </w:pPr>
      <w:r>
        <w:rPr>
          <w:rFonts w:cstheme="minorHAnsi"/>
          <w:bCs/>
        </w:rPr>
        <w:t>This report explains the Council’s overall financial position at the end of the financial year 2020-21.</w:t>
      </w:r>
    </w:p>
    <w:p w14:paraId="4707AFF0" w14:textId="77777777" w:rsidR="00DF5AAE" w:rsidRPr="00BB15AF" w:rsidRDefault="00BB15AF" w:rsidP="006A35E8">
      <w:pPr>
        <w:pStyle w:val="Heading2"/>
      </w:pPr>
      <w:r w:rsidRPr="00BB15AF">
        <w:t>Recommendations</w:t>
      </w:r>
    </w:p>
    <w:p w14:paraId="4707AFF1" w14:textId="3B514614" w:rsidR="00DF5AAE" w:rsidRPr="007771BE" w:rsidRDefault="007771BE" w:rsidP="00DF5AAE">
      <w:pPr>
        <w:numPr>
          <w:ilvl w:val="0"/>
          <w:numId w:val="8"/>
        </w:numPr>
        <w:spacing w:after="0" w:line="240" w:lineRule="auto"/>
        <w:jc w:val="both"/>
        <w:rPr>
          <w:rFonts w:cstheme="minorHAnsi"/>
          <w:bCs/>
        </w:rPr>
      </w:pPr>
      <w:r w:rsidRPr="00F51A51">
        <w:rPr>
          <w:rFonts w:eastAsia="Calibri"/>
        </w:rPr>
        <w:t>Cabinet notes, reviews and comments on the contents of this report.</w:t>
      </w:r>
    </w:p>
    <w:p w14:paraId="37FA32A6" w14:textId="30EFFFCB" w:rsidR="007771BE" w:rsidRPr="007771BE" w:rsidRDefault="007771BE" w:rsidP="007771BE">
      <w:pPr>
        <w:spacing w:after="0" w:line="240" w:lineRule="auto"/>
        <w:ind w:left="720"/>
        <w:jc w:val="both"/>
        <w:rPr>
          <w:rFonts w:cstheme="minorHAnsi"/>
          <w:bCs/>
        </w:rPr>
      </w:pPr>
    </w:p>
    <w:p w14:paraId="507D2FC6" w14:textId="4B28D440" w:rsidR="007771BE" w:rsidRPr="009D142D" w:rsidRDefault="007771BE" w:rsidP="00DF5AAE">
      <w:pPr>
        <w:numPr>
          <w:ilvl w:val="0"/>
          <w:numId w:val="8"/>
        </w:numPr>
        <w:spacing w:after="0" w:line="240" w:lineRule="auto"/>
        <w:jc w:val="both"/>
        <w:rPr>
          <w:rFonts w:cstheme="minorHAnsi"/>
          <w:bCs/>
        </w:rPr>
      </w:pPr>
      <w:r w:rsidRPr="009D142D">
        <w:rPr>
          <w:rFonts w:cstheme="minorHAnsi"/>
          <w:bCs/>
        </w:rPr>
        <w:t>Cabinet approves the re-profiled budgets</w:t>
      </w:r>
      <w:r w:rsidR="00EC369D">
        <w:rPr>
          <w:rFonts w:cstheme="minorHAnsi"/>
          <w:bCs/>
        </w:rPr>
        <w:t xml:space="preserve"> and use of S.106 funding</w:t>
      </w:r>
      <w:r w:rsidR="00B528D8">
        <w:rPr>
          <w:rFonts w:cstheme="minorHAnsi"/>
          <w:bCs/>
        </w:rPr>
        <w:t xml:space="preserve"> </w:t>
      </w:r>
      <w:r w:rsidRPr="009D142D">
        <w:rPr>
          <w:rFonts w:cstheme="minorHAnsi"/>
          <w:bCs/>
        </w:rPr>
        <w:t>for the capital programme, which reflects forecasted underspend against the existing budgets, as detailed in Appendix C</w:t>
      </w:r>
      <w:r w:rsidR="00EF7821">
        <w:rPr>
          <w:rFonts w:cstheme="minorHAnsi"/>
          <w:bCs/>
        </w:rPr>
        <w:t xml:space="preserve"> – Capital Programme </w:t>
      </w:r>
      <w:r w:rsidR="00AB7336">
        <w:rPr>
          <w:rFonts w:cstheme="minorHAnsi"/>
          <w:bCs/>
        </w:rPr>
        <w:t xml:space="preserve">and </w:t>
      </w:r>
      <w:r w:rsidR="005D6513">
        <w:rPr>
          <w:rFonts w:cstheme="minorHAnsi"/>
          <w:bCs/>
        </w:rPr>
        <w:t xml:space="preserve">in </w:t>
      </w:r>
      <w:r w:rsidR="00AB7336">
        <w:rPr>
          <w:rFonts w:cstheme="minorHAnsi"/>
          <w:bCs/>
        </w:rPr>
        <w:t xml:space="preserve">Appendix D – S.106 Summary of </w:t>
      </w:r>
      <w:r w:rsidR="005D6513">
        <w:rPr>
          <w:rFonts w:cstheme="minorHAnsi"/>
          <w:bCs/>
        </w:rPr>
        <w:t xml:space="preserve">Usage of </w:t>
      </w:r>
      <w:r w:rsidR="00AB7336">
        <w:rPr>
          <w:rFonts w:cstheme="minorHAnsi"/>
          <w:bCs/>
        </w:rPr>
        <w:t>Receipts</w:t>
      </w:r>
      <w:r w:rsidR="00273278">
        <w:rPr>
          <w:rFonts w:cstheme="minorHAnsi"/>
          <w:bCs/>
        </w:rPr>
        <w:t>.</w:t>
      </w:r>
    </w:p>
    <w:p w14:paraId="4707AFF2" w14:textId="665DB3CE" w:rsidR="00DF5AAE" w:rsidRPr="00EC369D" w:rsidRDefault="00BB15AF" w:rsidP="006A35E8">
      <w:pPr>
        <w:pStyle w:val="Heading2"/>
      </w:pPr>
      <w:r w:rsidRPr="00EC369D">
        <w:t xml:space="preserve">Reasons for </w:t>
      </w:r>
      <w:r w:rsidR="00A3372B">
        <w:t>R</w:t>
      </w:r>
      <w:r w:rsidRPr="00EC369D">
        <w:t>ecommendations</w:t>
      </w:r>
    </w:p>
    <w:p w14:paraId="4707AFF3" w14:textId="42634A8C" w:rsidR="00DF5AAE" w:rsidRPr="00EC369D" w:rsidRDefault="00EC369D" w:rsidP="00DF5AAE">
      <w:pPr>
        <w:numPr>
          <w:ilvl w:val="0"/>
          <w:numId w:val="8"/>
        </w:numPr>
        <w:spacing w:after="0" w:line="240" w:lineRule="auto"/>
        <w:jc w:val="both"/>
        <w:rPr>
          <w:rFonts w:cstheme="minorHAnsi"/>
          <w:bCs/>
        </w:rPr>
      </w:pPr>
      <w:r>
        <w:rPr>
          <w:rFonts w:cstheme="minorHAnsi"/>
          <w:bCs/>
        </w:rPr>
        <w:t>To confirm the outturn position for the 20/21 financial year.</w:t>
      </w:r>
    </w:p>
    <w:p w14:paraId="4707AFF6" w14:textId="1324E999" w:rsidR="00DF5AAE" w:rsidRPr="00BB15AF" w:rsidRDefault="00BB15AF" w:rsidP="006A35E8">
      <w:pPr>
        <w:pStyle w:val="Heading2"/>
      </w:pPr>
      <w:r w:rsidRPr="00EC369D">
        <w:t xml:space="preserve">Executive </w:t>
      </w:r>
      <w:r w:rsidR="00A3372B">
        <w:t>S</w:t>
      </w:r>
      <w:r w:rsidRPr="00EC369D">
        <w:t>ummary</w:t>
      </w:r>
    </w:p>
    <w:p w14:paraId="712A3A52" w14:textId="5241DC68" w:rsidR="002D124A" w:rsidRPr="002D124A" w:rsidRDefault="00EC369D" w:rsidP="002D124A">
      <w:pPr>
        <w:numPr>
          <w:ilvl w:val="0"/>
          <w:numId w:val="8"/>
        </w:numPr>
        <w:spacing w:after="0" w:line="240" w:lineRule="auto"/>
        <w:jc w:val="both"/>
        <w:rPr>
          <w:rFonts w:cstheme="minorHAnsi"/>
          <w:bCs/>
        </w:rPr>
      </w:pPr>
      <w:r>
        <w:rPr>
          <w:rFonts w:cstheme="minorHAnsi"/>
          <w:bCs/>
        </w:rPr>
        <w:t xml:space="preserve">The overall position </w:t>
      </w:r>
      <w:r w:rsidR="00DE59E3">
        <w:rPr>
          <w:rFonts w:cstheme="minorHAnsi"/>
          <w:bCs/>
        </w:rPr>
        <w:t xml:space="preserve">is </w:t>
      </w:r>
      <w:r w:rsidRPr="00DE59E3">
        <w:rPr>
          <w:rFonts w:cstheme="minorHAnsi"/>
          <w:bCs/>
        </w:rPr>
        <w:t xml:space="preserve">a </w:t>
      </w:r>
      <w:r w:rsidRPr="00AF4D27">
        <w:rPr>
          <w:rFonts w:cstheme="minorHAnsi"/>
          <w:bCs/>
        </w:rPr>
        <w:t>surplus of £</w:t>
      </w:r>
      <w:r w:rsidR="007721AB" w:rsidRPr="00AF4D27">
        <w:rPr>
          <w:rFonts w:cstheme="minorHAnsi"/>
          <w:bCs/>
        </w:rPr>
        <w:t>570</w:t>
      </w:r>
      <w:r w:rsidRPr="00AF4D27">
        <w:rPr>
          <w:rFonts w:cstheme="minorHAnsi"/>
          <w:bCs/>
        </w:rPr>
        <w:t>k</w:t>
      </w:r>
      <w:r w:rsidR="00AB7336" w:rsidRPr="00AF4D27">
        <w:rPr>
          <w:rFonts w:cstheme="minorHAnsi"/>
          <w:bCs/>
        </w:rPr>
        <w:t xml:space="preserve"> with</w:t>
      </w:r>
      <w:r w:rsidR="00AB7336">
        <w:rPr>
          <w:rFonts w:cstheme="minorHAnsi"/>
          <w:bCs/>
        </w:rPr>
        <w:t xml:space="preserve"> a </w:t>
      </w:r>
      <w:r w:rsidR="00AB7336" w:rsidRPr="00575CF6">
        <w:rPr>
          <w:rFonts w:cstheme="minorHAnsi"/>
          <w:bCs/>
        </w:rPr>
        <w:t>further £348k from</w:t>
      </w:r>
      <w:r w:rsidR="00AB7336">
        <w:rPr>
          <w:rFonts w:cstheme="minorHAnsi"/>
          <w:bCs/>
        </w:rPr>
        <w:t xml:space="preserve"> </w:t>
      </w:r>
      <w:proofErr w:type="spellStart"/>
      <w:r w:rsidR="00AB7336">
        <w:rPr>
          <w:rFonts w:cstheme="minorHAnsi"/>
          <w:bCs/>
        </w:rPr>
        <w:t>Covid</w:t>
      </w:r>
      <w:proofErr w:type="spellEnd"/>
      <w:r w:rsidR="00AB7336">
        <w:rPr>
          <w:rFonts w:cstheme="minorHAnsi"/>
          <w:bCs/>
        </w:rPr>
        <w:t xml:space="preserve"> funds used to support existing Council costs.</w:t>
      </w:r>
    </w:p>
    <w:p w14:paraId="389CE08E" w14:textId="77777777" w:rsidR="00AB7336" w:rsidRDefault="00AB7336" w:rsidP="00AB7336">
      <w:pPr>
        <w:spacing w:after="0" w:line="240" w:lineRule="auto"/>
        <w:ind w:left="720"/>
        <w:jc w:val="both"/>
        <w:rPr>
          <w:rFonts w:cstheme="minorHAnsi"/>
          <w:bCs/>
        </w:rPr>
      </w:pPr>
    </w:p>
    <w:p w14:paraId="2B71D3ED" w14:textId="5300FCCC" w:rsidR="00AB7336" w:rsidRDefault="00AB7336" w:rsidP="00DE59E3">
      <w:pPr>
        <w:numPr>
          <w:ilvl w:val="0"/>
          <w:numId w:val="8"/>
        </w:numPr>
        <w:spacing w:after="0" w:line="240" w:lineRule="auto"/>
        <w:jc w:val="both"/>
        <w:rPr>
          <w:rFonts w:cstheme="minorHAnsi"/>
          <w:bCs/>
        </w:rPr>
      </w:pPr>
      <w:r>
        <w:rPr>
          <w:rFonts w:cstheme="minorHAnsi"/>
          <w:bCs/>
        </w:rPr>
        <w:t xml:space="preserve">It is proposed to use these funds to create </w:t>
      </w:r>
      <w:r w:rsidR="005527F2">
        <w:rPr>
          <w:rFonts w:cstheme="minorHAnsi"/>
          <w:bCs/>
        </w:rPr>
        <w:t>a number of reserves</w:t>
      </w:r>
      <w:r>
        <w:rPr>
          <w:rFonts w:cstheme="minorHAnsi"/>
          <w:bCs/>
        </w:rPr>
        <w:t>:</w:t>
      </w:r>
    </w:p>
    <w:p w14:paraId="20E2B89E" w14:textId="77777777" w:rsidR="00AB7336" w:rsidRDefault="00AB7336" w:rsidP="00AB7336">
      <w:pPr>
        <w:pStyle w:val="ListParagraph"/>
        <w:rPr>
          <w:rFonts w:cstheme="minorHAnsi"/>
          <w:bCs/>
        </w:rPr>
      </w:pPr>
    </w:p>
    <w:p w14:paraId="63CA576F" w14:textId="19C79064" w:rsidR="005527F2" w:rsidRDefault="005527F2" w:rsidP="005527F2">
      <w:pPr>
        <w:pStyle w:val="ListParagraph"/>
        <w:numPr>
          <w:ilvl w:val="1"/>
          <w:numId w:val="8"/>
        </w:numPr>
        <w:spacing w:line="240" w:lineRule="auto"/>
        <w:rPr>
          <w:rFonts w:eastAsia="Times New Roman" w:cs="Times New Roman"/>
        </w:rPr>
      </w:pPr>
      <w:r>
        <w:rPr>
          <w:rFonts w:eastAsia="Times New Roman" w:cs="Times New Roman"/>
        </w:rPr>
        <w:t>£100k additional into the Local Plans reserve to provide sufficient funding up to 2023/24</w:t>
      </w:r>
    </w:p>
    <w:p w14:paraId="3DB45EB2" w14:textId="237F6928" w:rsidR="005527F2" w:rsidRDefault="005527F2" w:rsidP="005527F2">
      <w:pPr>
        <w:pStyle w:val="ListParagraph"/>
        <w:numPr>
          <w:ilvl w:val="1"/>
          <w:numId w:val="8"/>
        </w:numPr>
        <w:spacing w:line="240" w:lineRule="auto"/>
        <w:rPr>
          <w:rFonts w:eastAsia="Times New Roman" w:cs="Times New Roman"/>
        </w:rPr>
      </w:pPr>
      <w:r>
        <w:rPr>
          <w:rFonts w:eastAsia="Times New Roman" w:cs="Times New Roman"/>
        </w:rPr>
        <w:t xml:space="preserve">The creation of a </w:t>
      </w:r>
      <w:r w:rsidRPr="00575CF6">
        <w:rPr>
          <w:rFonts w:eastAsia="Times New Roman" w:cs="Times New Roman"/>
        </w:rPr>
        <w:t>new £4</w:t>
      </w:r>
      <w:r w:rsidR="004E2C96" w:rsidRPr="00575CF6">
        <w:rPr>
          <w:rFonts w:eastAsia="Times New Roman" w:cs="Times New Roman"/>
        </w:rPr>
        <w:t>0</w:t>
      </w:r>
      <w:r w:rsidRPr="00575CF6">
        <w:rPr>
          <w:rFonts w:eastAsia="Times New Roman" w:cs="Times New Roman"/>
        </w:rPr>
        <w:t>0k Asset</w:t>
      </w:r>
      <w:r>
        <w:rPr>
          <w:rFonts w:eastAsia="Times New Roman" w:cs="Times New Roman"/>
        </w:rPr>
        <w:t xml:space="preserve"> Maintenance Reserve to pay for potential future maintenance costs</w:t>
      </w:r>
      <w:r w:rsidR="0058754B">
        <w:rPr>
          <w:rFonts w:eastAsia="Times New Roman" w:cs="Times New Roman"/>
        </w:rPr>
        <w:t xml:space="preserve"> and part fund future capital expenditure on short-life assets such as ICT and vehicles.</w:t>
      </w:r>
    </w:p>
    <w:p w14:paraId="7EC28FEB" w14:textId="6E449F04" w:rsidR="005527F2" w:rsidRDefault="005527F2" w:rsidP="005527F2">
      <w:pPr>
        <w:pStyle w:val="ListParagraph"/>
        <w:numPr>
          <w:ilvl w:val="1"/>
          <w:numId w:val="8"/>
        </w:numPr>
        <w:spacing w:line="240" w:lineRule="auto"/>
        <w:rPr>
          <w:rFonts w:eastAsia="Times New Roman" w:cs="Times New Roman"/>
        </w:rPr>
      </w:pPr>
      <w:r>
        <w:rPr>
          <w:rFonts w:eastAsia="Times New Roman" w:cs="Times New Roman"/>
        </w:rPr>
        <w:lastRenderedPageBreak/>
        <w:t xml:space="preserve">Creation of a £250k </w:t>
      </w:r>
      <w:r w:rsidRPr="005527F2">
        <w:rPr>
          <w:rFonts w:eastAsia="Times New Roman" w:cs="Times New Roman"/>
        </w:rPr>
        <w:t xml:space="preserve">Income Investment Reserve </w:t>
      </w:r>
      <w:r>
        <w:rPr>
          <w:rFonts w:eastAsia="Times New Roman" w:cs="Times New Roman"/>
        </w:rPr>
        <w:t>to cover costs of developing new income generation projects which may not be able to be capitalised.</w:t>
      </w:r>
    </w:p>
    <w:p w14:paraId="4B57F27A" w14:textId="77777777" w:rsidR="002D124A" w:rsidRPr="002D124A" w:rsidRDefault="00575CF6" w:rsidP="002D124A">
      <w:pPr>
        <w:pStyle w:val="ListParagraph"/>
        <w:numPr>
          <w:ilvl w:val="1"/>
          <w:numId w:val="8"/>
        </w:numPr>
        <w:spacing w:line="240" w:lineRule="auto"/>
        <w:rPr>
          <w:rFonts w:eastAsia="Times New Roman" w:cs="Times New Roman"/>
        </w:rPr>
      </w:pPr>
      <w:r>
        <w:rPr>
          <w:rFonts w:eastAsia="Times New Roman" w:cs="Times New Roman"/>
        </w:rPr>
        <w:t xml:space="preserve">The </w:t>
      </w:r>
      <w:r w:rsidRPr="00AF4D27">
        <w:rPr>
          <w:rFonts w:eastAsia="Times New Roman" w:cs="Times New Roman"/>
        </w:rPr>
        <w:t>remaining £</w:t>
      </w:r>
      <w:r w:rsidR="007721AB" w:rsidRPr="00AF4D27">
        <w:rPr>
          <w:rFonts w:eastAsia="Times New Roman" w:cs="Times New Roman"/>
        </w:rPr>
        <w:t>168</w:t>
      </w:r>
      <w:r w:rsidRPr="00AF4D27">
        <w:rPr>
          <w:rFonts w:eastAsia="Times New Roman" w:cs="Times New Roman"/>
        </w:rPr>
        <w:t>k</w:t>
      </w:r>
      <w:r>
        <w:rPr>
          <w:rFonts w:eastAsia="Times New Roman" w:cs="Times New Roman"/>
        </w:rPr>
        <w:t xml:space="preserve"> to be added to the </w:t>
      </w:r>
      <w:proofErr w:type="spellStart"/>
      <w:r>
        <w:rPr>
          <w:rFonts w:eastAsia="Times New Roman" w:cs="Times New Roman"/>
        </w:rPr>
        <w:t>Covid</w:t>
      </w:r>
      <w:proofErr w:type="spellEnd"/>
      <w:r>
        <w:rPr>
          <w:rFonts w:eastAsia="Times New Roman" w:cs="Times New Roman"/>
        </w:rPr>
        <w:t xml:space="preserve"> Recovery Fund.</w:t>
      </w:r>
      <w:r w:rsidR="002D124A">
        <w:rPr>
          <w:rFonts w:eastAsia="Times New Roman" w:cs="Times New Roman"/>
        </w:rPr>
        <w:t xml:space="preserve">  </w:t>
      </w:r>
      <w:r w:rsidR="002D124A" w:rsidRPr="002D124A">
        <w:rPr>
          <w:rFonts w:eastAsia="Times New Roman" w:cs="Times New Roman"/>
        </w:rPr>
        <w:t xml:space="preserve">The cost pressures of our continuing response to </w:t>
      </w:r>
      <w:proofErr w:type="spellStart"/>
      <w:r w:rsidR="002D124A" w:rsidRPr="002D124A">
        <w:rPr>
          <w:rFonts w:eastAsia="Times New Roman" w:cs="Times New Roman"/>
        </w:rPr>
        <w:t>Covid</w:t>
      </w:r>
      <w:proofErr w:type="spellEnd"/>
      <w:r w:rsidR="002D124A" w:rsidRPr="002D124A">
        <w:rPr>
          <w:rFonts w:eastAsia="Times New Roman" w:cs="Times New Roman"/>
        </w:rPr>
        <w:t xml:space="preserve">, and of our progression through to recovery, will continue over the medium to longer term, and therefore some of the funding received over the course of 2020/21 will be required to carry forward into 2021/22 to meet the ongoing costs of Covid-19, and of any associated losses of income. </w:t>
      </w:r>
    </w:p>
    <w:p w14:paraId="53122074" w14:textId="77777777" w:rsidR="002D124A" w:rsidRPr="002D124A" w:rsidRDefault="002D124A" w:rsidP="002D124A">
      <w:pPr>
        <w:spacing w:line="240" w:lineRule="auto"/>
        <w:ind w:firstLine="360"/>
        <w:rPr>
          <w:b/>
          <w:bCs/>
        </w:rPr>
      </w:pPr>
    </w:p>
    <w:p w14:paraId="4707AFF8" w14:textId="6090177D" w:rsidR="00DF5AAE" w:rsidRPr="002D124A" w:rsidRDefault="00BB15AF" w:rsidP="002D124A">
      <w:pPr>
        <w:spacing w:line="240" w:lineRule="auto"/>
        <w:ind w:firstLine="360"/>
        <w:rPr>
          <w:rFonts w:eastAsia="Times New Roman" w:cs="Times New Roman"/>
          <w:b/>
          <w:bCs/>
        </w:rPr>
      </w:pPr>
      <w:r w:rsidRPr="002D124A">
        <w:rPr>
          <w:b/>
          <w:bCs/>
        </w:rPr>
        <w:t xml:space="preserve">Corporate </w:t>
      </w:r>
      <w:r w:rsidR="00A3372B">
        <w:rPr>
          <w:b/>
          <w:bCs/>
        </w:rPr>
        <w:t>O</w:t>
      </w:r>
      <w:r w:rsidRPr="002D124A">
        <w:rPr>
          <w:b/>
          <w:bCs/>
        </w:rPr>
        <w:t>utcomes</w:t>
      </w:r>
    </w:p>
    <w:p w14:paraId="4707AFF9" w14:textId="77777777" w:rsidR="00DF5AAE" w:rsidRPr="00BB15AF" w:rsidRDefault="00BB15AF" w:rsidP="00DF5AAE">
      <w:pPr>
        <w:numPr>
          <w:ilvl w:val="0"/>
          <w:numId w:val="8"/>
        </w:numPr>
        <w:spacing w:after="0" w:line="240" w:lineRule="auto"/>
        <w:jc w:val="both"/>
        <w:rPr>
          <w:rFonts w:cstheme="minorHAnsi"/>
          <w:bCs/>
        </w:rPr>
      </w:pPr>
      <w:r w:rsidRPr="00BB15AF">
        <w:rPr>
          <w:rFonts w:cstheme="minorHAnsi"/>
          <w:bCs/>
        </w:rPr>
        <w:t xml:space="preserve"> The report relates to the following corporate priorities: (tick all those applicable):</w:t>
      </w:r>
    </w:p>
    <w:p w14:paraId="4707AFFA" w14:textId="77777777" w:rsidR="00DF5AAE" w:rsidRPr="00BB15AF" w:rsidRDefault="00DF5AAE" w:rsidP="00DF5AAE">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6322A" w:rsidRPr="00BB15AF" w14:paraId="4707B000" w14:textId="77777777" w:rsidTr="00DF5AAE">
        <w:tc>
          <w:tcPr>
            <w:tcW w:w="4423" w:type="dxa"/>
            <w:shd w:val="clear" w:color="auto" w:fill="auto"/>
          </w:tcPr>
          <w:p w14:paraId="4707AFFB" w14:textId="77777777" w:rsidR="00DF5AAE" w:rsidRPr="00BB15AF" w:rsidRDefault="00BB15AF" w:rsidP="00DF5AAE">
            <w:pPr>
              <w:spacing w:after="0" w:line="240" w:lineRule="auto"/>
              <w:jc w:val="both"/>
              <w:rPr>
                <w:rFonts w:cstheme="minorHAnsi"/>
                <w:bCs/>
              </w:rPr>
            </w:pPr>
            <w:r w:rsidRPr="00BB15AF">
              <w:rPr>
                <w:rFonts w:cstheme="minorHAnsi"/>
                <w:bCs/>
              </w:rPr>
              <w:t>An exemplary council</w:t>
            </w:r>
          </w:p>
          <w:p w14:paraId="4707AFFC" w14:textId="77777777" w:rsidR="00DF5AAE" w:rsidRPr="00BB15AF" w:rsidRDefault="00DF5AAE" w:rsidP="00DF5AAE">
            <w:pPr>
              <w:spacing w:after="0" w:line="240" w:lineRule="auto"/>
              <w:jc w:val="both"/>
              <w:rPr>
                <w:rFonts w:cstheme="minorHAnsi"/>
                <w:bCs/>
              </w:rPr>
            </w:pPr>
          </w:p>
        </w:tc>
        <w:tc>
          <w:tcPr>
            <w:tcW w:w="850" w:type="dxa"/>
            <w:shd w:val="clear" w:color="auto" w:fill="auto"/>
          </w:tcPr>
          <w:p w14:paraId="4707AFFD" w14:textId="2F36F878" w:rsidR="00DF5AAE" w:rsidRPr="00BB15AF" w:rsidRDefault="007771BE" w:rsidP="00DF5AAE">
            <w:pPr>
              <w:spacing w:after="0" w:line="240" w:lineRule="auto"/>
              <w:jc w:val="both"/>
              <w:rPr>
                <w:rFonts w:cstheme="minorHAnsi"/>
                <w:bCs/>
              </w:rPr>
            </w:pPr>
            <w:r>
              <w:rPr>
                <w:rFonts w:ascii="Wingdings 2" w:hAnsi="Wingdings 2"/>
              </w:rPr>
              <w:sym w:font="Wingdings 2" w:char="F050"/>
            </w:r>
          </w:p>
        </w:tc>
        <w:tc>
          <w:tcPr>
            <w:tcW w:w="3402" w:type="dxa"/>
          </w:tcPr>
          <w:p w14:paraId="4707AFFE" w14:textId="77777777" w:rsidR="00DF5AAE" w:rsidRPr="00BB15AF" w:rsidRDefault="00BB15AF" w:rsidP="00DF5AAE">
            <w:pPr>
              <w:spacing w:after="0" w:line="240" w:lineRule="auto"/>
              <w:jc w:val="both"/>
              <w:rPr>
                <w:rFonts w:cstheme="minorHAnsi"/>
                <w:bCs/>
              </w:rPr>
            </w:pPr>
            <w:r w:rsidRPr="00BB15AF">
              <w:rPr>
                <w:rFonts w:cstheme="minorHAnsi"/>
                <w:bCs/>
              </w:rPr>
              <w:t>Thriving communities</w:t>
            </w:r>
          </w:p>
        </w:tc>
        <w:tc>
          <w:tcPr>
            <w:tcW w:w="851" w:type="dxa"/>
          </w:tcPr>
          <w:p w14:paraId="4707AFFF" w14:textId="1F079BCF" w:rsidR="00DF5AAE" w:rsidRPr="00BB15AF" w:rsidRDefault="007771BE" w:rsidP="00DF5AAE">
            <w:pPr>
              <w:spacing w:after="0" w:line="240" w:lineRule="auto"/>
              <w:jc w:val="both"/>
              <w:rPr>
                <w:rFonts w:cstheme="minorHAnsi"/>
                <w:bCs/>
              </w:rPr>
            </w:pPr>
            <w:r>
              <w:rPr>
                <w:rFonts w:ascii="Wingdings 2" w:hAnsi="Wingdings 2"/>
              </w:rPr>
              <w:sym w:font="Wingdings 2" w:char="F050"/>
            </w:r>
          </w:p>
        </w:tc>
      </w:tr>
      <w:tr w:rsidR="00D6322A" w:rsidRPr="00BB15AF" w14:paraId="4707B005" w14:textId="77777777" w:rsidTr="00DF5AAE">
        <w:tc>
          <w:tcPr>
            <w:tcW w:w="4423" w:type="dxa"/>
            <w:shd w:val="clear" w:color="auto" w:fill="auto"/>
          </w:tcPr>
          <w:p w14:paraId="4707B001" w14:textId="77777777" w:rsidR="00DF5AAE" w:rsidRPr="00BB15AF" w:rsidRDefault="00BB15AF" w:rsidP="00DF5AAE">
            <w:pPr>
              <w:spacing w:after="0" w:line="240" w:lineRule="auto"/>
              <w:jc w:val="both"/>
              <w:rPr>
                <w:rFonts w:cstheme="minorHAnsi"/>
                <w:bCs/>
              </w:rPr>
            </w:pPr>
            <w:r w:rsidRPr="00BB15AF">
              <w:rPr>
                <w:rFonts w:cstheme="minorHAnsi"/>
                <w:bCs/>
              </w:rPr>
              <w:t>A fair local economy that works for everyone</w:t>
            </w:r>
          </w:p>
        </w:tc>
        <w:tc>
          <w:tcPr>
            <w:tcW w:w="850" w:type="dxa"/>
            <w:shd w:val="clear" w:color="auto" w:fill="auto"/>
          </w:tcPr>
          <w:p w14:paraId="4707B002" w14:textId="6FA51601" w:rsidR="00DF5AAE" w:rsidRPr="00BB15AF" w:rsidRDefault="007771BE" w:rsidP="00DF5AAE">
            <w:pPr>
              <w:spacing w:after="0" w:line="240" w:lineRule="auto"/>
              <w:jc w:val="both"/>
              <w:rPr>
                <w:rFonts w:cstheme="minorHAnsi"/>
                <w:bCs/>
              </w:rPr>
            </w:pPr>
            <w:r>
              <w:rPr>
                <w:rFonts w:ascii="Wingdings 2" w:hAnsi="Wingdings 2"/>
              </w:rPr>
              <w:sym w:font="Wingdings 2" w:char="F050"/>
            </w:r>
          </w:p>
        </w:tc>
        <w:tc>
          <w:tcPr>
            <w:tcW w:w="3402" w:type="dxa"/>
          </w:tcPr>
          <w:p w14:paraId="4707B003" w14:textId="77777777" w:rsidR="00DF5AAE" w:rsidRPr="00BB15AF" w:rsidRDefault="00BB15AF" w:rsidP="00DF5AAE">
            <w:pPr>
              <w:spacing w:after="0" w:line="240" w:lineRule="auto"/>
              <w:jc w:val="both"/>
              <w:rPr>
                <w:rFonts w:cstheme="minorHAnsi"/>
                <w:bCs/>
              </w:rPr>
            </w:pPr>
            <w:r w:rsidRPr="00BB15AF">
              <w:rPr>
                <w:rFonts w:cstheme="minorHAnsi"/>
                <w:bCs/>
              </w:rPr>
              <w:t>Good homes, green spaces, healthy places</w:t>
            </w:r>
          </w:p>
        </w:tc>
        <w:tc>
          <w:tcPr>
            <w:tcW w:w="851" w:type="dxa"/>
          </w:tcPr>
          <w:p w14:paraId="4707B004" w14:textId="375D1551" w:rsidR="00DF5AAE" w:rsidRPr="00BB15AF" w:rsidRDefault="007771BE" w:rsidP="00DF5AAE">
            <w:pPr>
              <w:spacing w:after="0" w:line="240" w:lineRule="auto"/>
              <w:jc w:val="both"/>
              <w:rPr>
                <w:rFonts w:cstheme="minorHAnsi"/>
                <w:bCs/>
              </w:rPr>
            </w:pPr>
            <w:r>
              <w:rPr>
                <w:rFonts w:ascii="Wingdings 2" w:hAnsi="Wingdings 2"/>
              </w:rPr>
              <w:sym w:font="Wingdings 2" w:char="F050"/>
            </w:r>
          </w:p>
        </w:tc>
      </w:tr>
    </w:tbl>
    <w:p w14:paraId="21E22465" w14:textId="7973E62B" w:rsidR="00273278" w:rsidRDefault="00273278" w:rsidP="00DF5AAE">
      <w:pPr>
        <w:spacing w:line="240" w:lineRule="auto"/>
        <w:jc w:val="both"/>
        <w:rPr>
          <w:rFonts w:cstheme="minorHAnsi"/>
          <w:bCs/>
        </w:rPr>
      </w:pPr>
    </w:p>
    <w:p w14:paraId="6E51EC44" w14:textId="57E1D53A" w:rsidR="002D124A" w:rsidRDefault="002D124A" w:rsidP="00DF5AAE">
      <w:pPr>
        <w:spacing w:line="240" w:lineRule="auto"/>
        <w:jc w:val="both"/>
        <w:rPr>
          <w:rFonts w:cstheme="minorHAnsi"/>
          <w:bCs/>
        </w:rPr>
      </w:pPr>
    </w:p>
    <w:p w14:paraId="0DBDFAE6" w14:textId="4C4F0173" w:rsidR="002D124A" w:rsidRDefault="002D124A" w:rsidP="00DF5AAE">
      <w:pPr>
        <w:spacing w:line="240" w:lineRule="auto"/>
        <w:jc w:val="both"/>
        <w:rPr>
          <w:rFonts w:cstheme="minorHAnsi"/>
          <w:bCs/>
        </w:rPr>
      </w:pPr>
    </w:p>
    <w:p w14:paraId="0DF785F4" w14:textId="6BDA87B4" w:rsidR="002D124A" w:rsidRDefault="002D124A" w:rsidP="00DF5AAE">
      <w:pPr>
        <w:spacing w:line="240" w:lineRule="auto"/>
        <w:jc w:val="both"/>
        <w:rPr>
          <w:rFonts w:cstheme="minorHAnsi"/>
          <w:bCs/>
        </w:rPr>
      </w:pPr>
    </w:p>
    <w:p w14:paraId="3994E8B8" w14:textId="20B0BD14" w:rsidR="002D124A" w:rsidRDefault="002D124A" w:rsidP="00DF5AAE">
      <w:pPr>
        <w:spacing w:line="240" w:lineRule="auto"/>
        <w:jc w:val="both"/>
        <w:rPr>
          <w:rFonts w:cstheme="minorHAnsi"/>
          <w:bCs/>
        </w:rPr>
      </w:pPr>
    </w:p>
    <w:p w14:paraId="375260C3" w14:textId="6E56F107" w:rsidR="002D124A" w:rsidRDefault="002D124A" w:rsidP="00DF5AAE">
      <w:pPr>
        <w:spacing w:line="240" w:lineRule="auto"/>
        <w:jc w:val="both"/>
        <w:rPr>
          <w:rFonts w:cstheme="minorHAnsi"/>
          <w:bCs/>
        </w:rPr>
      </w:pPr>
    </w:p>
    <w:p w14:paraId="186991BB" w14:textId="250873E6" w:rsidR="002D124A" w:rsidRDefault="002D124A" w:rsidP="00DF5AAE">
      <w:pPr>
        <w:spacing w:line="240" w:lineRule="auto"/>
        <w:jc w:val="both"/>
        <w:rPr>
          <w:rFonts w:cstheme="minorHAnsi"/>
          <w:bCs/>
        </w:rPr>
      </w:pPr>
    </w:p>
    <w:p w14:paraId="50530489" w14:textId="1BE1EEA3" w:rsidR="002D124A" w:rsidRDefault="002D124A" w:rsidP="00DF5AAE">
      <w:pPr>
        <w:spacing w:line="240" w:lineRule="auto"/>
        <w:jc w:val="both"/>
        <w:rPr>
          <w:rFonts w:cstheme="minorHAnsi"/>
          <w:bCs/>
        </w:rPr>
      </w:pPr>
    </w:p>
    <w:p w14:paraId="458CA826" w14:textId="401B97D7" w:rsidR="002D124A" w:rsidRDefault="002D124A" w:rsidP="00DF5AAE">
      <w:pPr>
        <w:spacing w:line="240" w:lineRule="auto"/>
        <w:jc w:val="both"/>
        <w:rPr>
          <w:rFonts w:cstheme="minorHAnsi"/>
          <w:bCs/>
        </w:rPr>
      </w:pPr>
    </w:p>
    <w:p w14:paraId="7D9CEB5E" w14:textId="07FE744E" w:rsidR="002D124A" w:rsidRDefault="002D124A" w:rsidP="00DF5AAE">
      <w:pPr>
        <w:spacing w:line="240" w:lineRule="auto"/>
        <w:jc w:val="both"/>
        <w:rPr>
          <w:rFonts w:cstheme="minorHAnsi"/>
          <w:bCs/>
        </w:rPr>
      </w:pPr>
    </w:p>
    <w:p w14:paraId="47C09141" w14:textId="419137F1" w:rsidR="002D124A" w:rsidRDefault="002D124A" w:rsidP="00DF5AAE">
      <w:pPr>
        <w:spacing w:line="240" w:lineRule="auto"/>
        <w:jc w:val="both"/>
        <w:rPr>
          <w:rFonts w:cstheme="minorHAnsi"/>
          <w:bCs/>
        </w:rPr>
      </w:pPr>
    </w:p>
    <w:p w14:paraId="7B1BDD68" w14:textId="7709DC35" w:rsidR="002D124A" w:rsidRDefault="002D124A" w:rsidP="00DF5AAE">
      <w:pPr>
        <w:spacing w:line="240" w:lineRule="auto"/>
        <w:jc w:val="both"/>
        <w:rPr>
          <w:rFonts w:cstheme="minorHAnsi"/>
          <w:bCs/>
        </w:rPr>
      </w:pPr>
    </w:p>
    <w:p w14:paraId="5051E027" w14:textId="70111E98" w:rsidR="002D124A" w:rsidRDefault="002D124A" w:rsidP="00DF5AAE">
      <w:pPr>
        <w:spacing w:line="240" w:lineRule="auto"/>
        <w:jc w:val="both"/>
        <w:rPr>
          <w:rFonts w:cstheme="minorHAnsi"/>
          <w:bCs/>
        </w:rPr>
      </w:pPr>
    </w:p>
    <w:p w14:paraId="5BCF92AC" w14:textId="453AA83A" w:rsidR="002D124A" w:rsidRDefault="002D124A" w:rsidP="00DF5AAE">
      <w:pPr>
        <w:spacing w:line="240" w:lineRule="auto"/>
        <w:jc w:val="both"/>
        <w:rPr>
          <w:rFonts w:cstheme="minorHAnsi"/>
          <w:bCs/>
        </w:rPr>
      </w:pPr>
    </w:p>
    <w:p w14:paraId="76548771" w14:textId="23DCFA1B" w:rsidR="002D124A" w:rsidRDefault="002D124A" w:rsidP="00DF5AAE">
      <w:pPr>
        <w:spacing w:line="240" w:lineRule="auto"/>
        <w:jc w:val="both"/>
        <w:rPr>
          <w:rFonts w:cstheme="minorHAnsi"/>
          <w:bCs/>
        </w:rPr>
      </w:pPr>
    </w:p>
    <w:p w14:paraId="6F73A19E" w14:textId="420C1300" w:rsidR="002D124A" w:rsidRDefault="002D124A" w:rsidP="00DF5AAE">
      <w:pPr>
        <w:spacing w:line="240" w:lineRule="auto"/>
        <w:jc w:val="both"/>
        <w:rPr>
          <w:rFonts w:cstheme="minorHAnsi"/>
          <w:bCs/>
        </w:rPr>
      </w:pPr>
    </w:p>
    <w:p w14:paraId="6441B05A" w14:textId="4717663B" w:rsidR="002D124A" w:rsidRDefault="002D124A" w:rsidP="00DF5AAE">
      <w:pPr>
        <w:spacing w:line="240" w:lineRule="auto"/>
        <w:jc w:val="both"/>
        <w:rPr>
          <w:rFonts w:cstheme="minorHAnsi"/>
          <w:bCs/>
        </w:rPr>
      </w:pPr>
    </w:p>
    <w:p w14:paraId="67B9B0BC" w14:textId="59BE0B31" w:rsidR="002D124A" w:rsidRDefault="002D124A" w:rsidP="00DF5AAE">
      <w:pPr>
        <w:spacing w:line="240" w:lineRule="auto"/>
        <w:jc w:val="both"/>
        <w:rPr>
          <w:rFonts w:cstheme="minorHAnsi"/>
          <w:bCs/>
        </w:rPr>
      </w:pPr>
    </w:p>
    <w:p w14:paraId="6AC02A0B" w14:textId="6919E0A1" w:rsidR="002D124A" w:rsidRDefault="002D124A" w:rsidP="00DF5AAE">
      <w:pPr>
        <w:spacing w:line="240" w:lineRule="auto"/>
        <w:jc w:val="both"/>
        <w:rPr>
          <w:rFonts w:cstheme="minorHAnsi"/>
          <w:bCs/>
        </w:rPr>
      </w:pPr>
    </w:p>
    <w:p w14:paraId="20CB6B43" w14:textId="36DEBCF6" w:rsidR="002D124A" w:rsidRDefault="002D124A" w:rsidP="00DF5AAE">
      <w:pPr>
        <w:spacing w:line="240" w:lineRule="auto"/>
        <w:jc w:val="both"/>
        <w:rPr>
          <w:rFonts w:cstheme="minorHAnsi"/>
          <w:bCs/>
        </w:rPr>
      </w:pPr>
    </w:p>
    <w:p w14:paraId="1A03F81F" w14:textId="25526D11" w:rsidR="002D124A" w:rsidRDefault="002D124A" w:rsidP="00DF5AAE">
      <w:pPr>
        <w:spacing w:line="240" w:lineRule="auto"/>
        <w:jc w:val="both"/>
        <w:rPr>
          <w:rFonts w:cstheme="minorHAnsi"/>
          <w:bCs/>
        </w:rPr>
      </w:pPr>
    </w:p>
    <w:p w14:paraId="662EFAAB" w14:textId="335355A1" w:rsidR="002D124A" w:rsidRDefault="002D124A" w:rsidP="00DF5AAE">
      <w:pPr>
        <w:spacing w:line="240" w:lineRule="auto"/>
        <w:jc w:val="both"/>
        <w:rPr>
          <w:rFonts w:cstheme="minorHAnsi"/>
          <w:bCs/>
        </w:rPr>
      </w:pPr>
    </w:p>
    <w:p w14:paraId="1F08BD5C" w14:textId="2D552AEB" w:rsidR="002D124A" w:rsidRDefault="002D124A" w:rsidP="00DF5AAE">
      <w:pPr>
        <w:spacing w:line="240" w:lineRule="auto"/>
        <w:jc w:val="both"/>
        <w:rPr>
          <w:rFonts w:cstheme="minorHAnsi"/>
          <w:bCs/>
        </w:rPr>
      </w:pPr>
    </w:p>
    <w:p w14:paraId="375C5190" w14:textId="77777777" w:rsidR="002D124A" w:rsidRPr="00BB15AF" w:rsidRDefault="002D124A" w:rsidP="00DF5AAE">
      <w:pPr>
        <w:spacing w:line="240" w:lineRule="auto"/>
        <w:jc w:val="both"/>
        <w:rPr>
          <w:rFonts w:cstheme="minorHAnsi"/>
          <w:bCs/>
        </w:rPr>
      </w:pPr>
    </w:p>
    <w:p w14:paraId="4707B009" w14:textId="6D5085B3" w:rsidR="00DF5AAE" w:rsidRPr="00BB15AF" w:rsidRDefault="006A35E8" w:rsidP="006A35E8">
      <w:pPr>
        <w:pStyle w:val="Heading2"/>
      </w:pPr>
      <w:r>
        <w:t xml:space="preserve">Revenue </w:t>
      </w:r>
      <w:r w:rsidR="00606FFA">
        <w:t>B</w:t>
      </w:r>
      <w:r>
        <w:t xml:space="preserve">udget </w:t>
      </w:r>
      <w:r w:rsidR="00606FFA">
        <w:t>S</w:t>
      </w:r>
      <w:r>
        <w:t>ummary</w:t>
      </w:r>
    </w:p>
    <w:p w14:paraId="4707B00A" w14:textId="325933E7" w:rsidR="00DF5AAE" w:rsidRDefault="006A35E8" w:rsidP="00DF5AAE">
      <w:pPr>
        <w:numPr>
          <w:ilvl w:val="0"/>
          <w:numId w:val="8"/>
        </w:numPr>
        <w:spacing w:after="0" w:line="240" w:lineRule="auto"/>
        <w:jc w:val="both"/>
        <w:rPr>
          <w:rFonts w:cstheme="minorHAnsi"/>
          <w:bCs/>
        </w:rPr>
      </w:pPr>
      <w:r>
        <w:rPr>
          <w:rFonts w:cstheme="minorHAnsi"/>
          <w:bCs/>
        </w:rPr>
        <w:t>Table 1 below summarises by directorate the revenue budget outturn position.</w:t>
      </w:r>
    </w:p>
    <w:p w14:paraId="54CAC9EA" w14:textId="376CC1F5" w:rsidR="006A35E8" w:rsidRDefault="006A35E8" w:rsidP="006A35E8">
      <w:pPr>
        <w:spacing w:after="0" w:line="240" w:lineRule="auto"/>
        <w:ind w:left="720"/>
        <w:jc w:val="both"/>
        <w:rPr>
          <w:rFonts w:cstheme="minorHAnsi"/>
          <w:bCs/>
        </w:rPr>
      </w:pPr>
    </w:p>
    <w:p w14:paraId="2B19E6E6" w14:textId="58650CFB" w:rsidR="006A35E8" w:rsidRDefault="006A35E8" w:rsidP="00DF5AAE">
      <w:pPr>
        <w:numPr>
          <w:ilvl w:val="0"/>
          <w:numId w:val="8"/>
        </w:numPr>
        <w:spacing w:after="0" w:line="240" w:lineRule="auto"/>
        <w:jc w:val="both"/>
        <w:rPr>
          <w:rFonts w:cstheme="minorHAnsi"/>
          <w:bCs/>
        </w:rPr>
      </w:pPr>
      <w:r>
        <w:rPr>
          <w:rFonts w:cstheme="minorHAnsi"/>
          <w:bCs/>
        </w:rPr>
        <w:t xml:space="preserve">There is an overall </w:t>
      </w:r>
      <w:r w:rsidRPr="008E2BCE">
        <w:rPr>
          <w:rFonts w:cstheme="minorHAnsi"/>
          <w:bCs/>
        </w:rPr>
        <w:t xml:space="preserve">surplus of </w:t>
      </w:r>
      <w:r w:rsidR="00EC369D" w:rsidRPr="008E2BCE">
        <w:rPr>
          <w:rFonts w:cstheme="minorHAnsi"/>
          <w:bCs/>
        </w:rPr>
        <w:t>£</w:t>
      </w:r>
      <w:r w:rsidR="007721AB" w:rsidRPr="008E2BCE">
        <w:rPr>
          <w:rFonts w:cstheme="minorHAnsi"/>
          <w:bCs/>
        </w:rPr>
        <w:t>570</w:t>
      </w:r>
      <w:r w:rsidR="00EC369D" w:rsidRPr="008E2BCE">
        <w:rPr>
          <w:rFonts w:cstheme="minorHAnsi"/>
          <w:bCs/>
        </w:rPr>
        <w:t>k</w:t>
      </w:r>
      <w:r>
        <w:rPr>
          <w:rFonts w:cstheme="minorHAnsi"/>
          <w:bCs/>
        </w:rPr>
        <w:t xml:space="preserve"> compared to the funding requirement.</w:t>
      </w:r>
      <w:r w:rsidR="00D360F3">
        <w:rPr>
          <w:rFonts w:cstheme="minorHAnsi"/>
          <w:bCs/>
        </w:rPr>
        <w:t xml:space="preserve"> </w:t>
      </w:r>
      <w:r>
        <w:rPr>
          <w:rFonts w:cstheme="minorHAnsi"/>
          <w:bCs/>
        </w:rPr>
        <w:t>Table 2 below lists the main variances within particular service areas for each directorate.</w:t>
      </w:r>
    </w:p>
    <w:p w14:paraId="4DEF3C3C" w14:textId="77777777" w:rsidR="006A35E8" w:rsidRDefault="006A35E8" w:rsidP="006A35E8">
      <w:pPr>
        <w:pStyle w:val="ListParagraph"/>
        <w:rPr>
          <w:rFonts w:cstheme="minorHAnsi"/>
          <w:bCs/>
        </w:rPr>
      </w:pPr>
    </w:p>
    <w:p w14:paraId="78A786E7" w14:textId="0BCFA3E9" w:rsidR="006A35E8" w:rsidRPr="006A35E8" w:rsidRDefault="006A35E8" w:rsidP="006A35E8">
      <w:pPr>
        <w:pStyle w:val="Heading3"/>
      </w:pPr>
      <w:r w:rsidRPr="006A35E8">
        <w:t xml:space="preserve">Table 1: Revenue </w:t>
      </w:r>
      <w:r>
        <w:t>b</w:t>
      </w:r>
      <w:r w:rsidRPr="006A35E8">
        <w:t xml:space="preserve">udget </w:t>
      </w:r>
      <w:r>
        <w:t>s</w:t>
      </w:r>
      <w:r w:rsidRPr="006A35E8">
        <w:t>ummary</w:t>
      </w:r>
    </w:p>
    <w:p w14:paraId="6CE94C68" w14:textId="249F2264" w:rsidR="006A35E8" w:rsidRDefault="006A35E8" w:rsidP="006A35E8">
      <w:pPr>
        <w:spacing w:after="0" w:line="240" w:lineRule="auto"/>
        <w:jc w:val="both"/>
        <w:rPr>
          <w:rFonts w:cstheme="minorHAnsi"/>
          <w:bCs/>
          <w:u w:val="single"/>
        </w:rPr>
      </w:pPr>
    </w:p>
    <w:tbl>
      <w:tblPr>
        <w:tblW w:w="9660" w:type="dxa"/>
        <w:tblLook w:val="04A0" w:firstRow="1" w:lastRow="0" w:firstColumn="1" w:lastColumn="0" w:noHBand="0" w:noVBand="1"/>
      </w:tblPr>
      <w:tblGrid>
        <w:gridCol w:w="4445"/>
        <w:gridCol w:w="1302"/>
        <w:gridCol w:w="1303"/>
        <w:gridCol w:w="1303"/>
        <w:gridCol w:w="1307"/>
      </w:tblGrid>
      <w:tr w:rsidR="007721AB" w:rsidRPr="007721AB" w14:paraId="229D95CC" w14:textId="77777777" w:rsidTr="007721AB">
        <w:trPr>
          <w:trHeight w:val="570"/>
        </w:trPr>
        <w:tc>
          <w:tcPr>
            <w:tcW w:w="4445"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14:paraId="2DA49F43"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2" w:type="dxa"/>
            <w:tcBorders>
              <w:top w:val="single" w:sz="4" w:space="0" w:color="auto"/>
              <w:left w:val="single" w:sz="4" w:space="0" w:color="auto"/>
              <w:bottom w:val="nil"/>
              <w:right w:val="single" w:sz="4" w:space="0" w:color="auto"/>
            </w:tcBorders>
            <w:shd w:val="clear" w:color="000000" w:fill="D9D9D9"/>
            <w:vAlign w:val="center"/>
            <w:hideMark/>
          </w:tcPr>
          <w:p w14:paraId="1F7E9BB8"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Original Budget</w:t>
            </w:r>
          </w:p>
        </w:tc>
        <w:tc>
          <w:tcPr>
            <w:tcW w:w="1303" w:type="dxa"/>
            <w:tcBorders>
              <w:top w:val="single" w:sz="4" w:space="0" w:color="auto"/>
              <w:left w:val="nil"/>
              <w:bottom w:val="nil"/>
              <w:right w:val="single" w:sz="4" w:space="0" w:color="auto"/>
            </w:tcBorders>
            <w:shd w:val="clear" w:color="000000" w:fill="D9D9D9"/>
            <w:vAlign w:val="center"/>
            <w:hideMark/>
          </w:tcPr>
          <w:p w14:paraId="5728952B"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Current Budget</w:t>
            </w:r>
          </w:p>
        </w:tc>
        <w:tc>
          <w:tcPr>
            <w:tcW w:w="1303" w:type="dxa"/>
            <w:tcBorders>
              <w:top w:val="single" w:sz="4" w:space="0" w:color="auto"/>
              <w:left w:val="nil"/>
              <w:bottom w:val="nil"/>
              <w:right w:val="single" w:sz="4" w:space="0" w:color="auto"/>
            </w:tcBorders>
            <w:shd w:val="clear" w:color="000000" w:fill="D9D9D9"/>
            <w:vAlign w:val="center"/>
            <w:hideMark/>
          </w:tcPr>
          <w:p w14:paraId="4AEF7CB8"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Outturn</w:t>
            </w:r>
          </w:p>
        </w:tc>
        <w:tc>
          <w:tcPr>
            <w:tcW w:w="1307" w:type="dxa"/>
            <w:tcBorders>
              <w:top w:val="single" w:sz="4" w:space="0" w:color="auto"/>
              <w:left w:val="nil"/>
              <w:bottom w:val="nil"/>
              <w:right w:val="single" w:sz="4" w:space="0" w:color="auto"/>
            </w:tcBorders>
            <w:shd w:val="clear" w:color="000000" w:fill="D9D9D9"/>
            <w:vAlign w:val="center"/>
            <w:hideMark/>
          </w:tcPr>
          <w:p w14:paraId="60908079"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Outturn Variance</w:t>
            </w:r>
          </w:p>
        </w:tc>
      </w:tr>
      <w:tr w:rsidR="007721AB" w:rsidRPr="007721AB" w14:paraId="37E654C4" w14:textId="77777777" w:rsidTr="007721AB">
        <w:trPr>
          <w:trHeight w:val="285"/>
        </w:trPr>
        <w:tc>
          <w:tcPr>
            <w:tcW w:w="4445" w:type="dxa"/>
            <w:vMerge/>
            <w:tcBorders>
              <w:top w:val="single" w:sz="4" w:space="0" w:color="auto"/>
              <w:left w:val="single" w:sz="4" w:space="0" w:color="auto"/>
              <w:bottom w:val="single" w:sz="4" w:space="0" w:color="000000"/>
              <w:right w:val="nil"/>
            </w:tcBorders>
            <w:vAlign w:val="center"/>
            <w:hideMark/>
          </w:tcPr>
          <w:p w14:paraId="128885E9" w14:textId="77777777" w:rsidR="007721AB" w:rsidRPr="007721AB" w:rsidRDefault="007721AB" w:rsidP="007721AB">
            <w:pPr>
              <w:spacing w:after="0" w:line="240" w:lineRule="auto"/>
              <w:rPr>
                <w:rFonts w:ascii="Arial" w:eastAsia="Times New Roman" w:hAnsi="Arial" w:cs="Arial"/>
                <w:color w:val="000000"/>
                <w:lang w:eastAsia="en-GB"/>
              </w:rPr>
            </w:pPr>
          </w:p>
        </w:tc>
        <w:tc>
          <w:tcPr>
            <w:tcW w:w="1302" w:type="dxa"/>
            <w:tcBorders>
              <w:top w:val="nil"/>
              <w:left w:val="single" w:sz="4" w:space="0" w:color="auto"/>
              <w:bottom w:val="single" w:sz="4" w:space="0" w:color="auto"/>
              <w:right w:val="single" w:sz="4" w:space="0" w:color="auto"/>
            </w:tcBorders>
            <w:shd w:val="clear" w:color="000000" w:fill="D9D9D9"/>
            <w:noWrap/>
            <w:vAlign w:val="center"/>
            <w:hideMark/>
          </w:tcPr>
          <w:p w14:paraId="1A85E41C"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000000" w:fill="D9D9D9"/>
            <w:noWrap/>
            <w:vAlign w:val="center"/>
            <w:hideMark/>
          </w:tcPr>
          <w:p w14:paraId="1D8CBCF2"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£’000</w:t>
            </w:r>
          </w:p>
        </w:tc>
        <w:tc>
          <w:tcPr>
            <w:tcW w:w="1303" w:type="dxa"/>
            <w:tcBorders>
              <w:top w:val="nil"/>
              <w:left w:val="nil"/>
              <w:bottom w:val="single" w:sz="4" w:space="0" w:color="auto"/>
              <w:right w:val="single" w:sz="4" w:space="0" w:color="auto"/>
            </w:tcBorders>
            <w:shd w:val="clear" w:color="000000" w:fill="D9D9D9"/>
            <w:noWrap/>
            <w:vAlign w:val="center"/>
            <w:hideMark/>
          </w:tcPr>
          <w:p w14:paraId="3B396149"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£’000</w:t>
            </w:r>
          </w:p>
        </w:tc>
        <w:tc>
          <w:tcPr>
            <w:tcW w:w="1307" w:type="dxa"/>
            <w:tcBorders>
              <w:top w:val="nil"/>
              <w:left w:val="nil"/>
              <w:bottom w:val="single" w:sz="4" w:space="0" w:color="auto"/>
              <w:right w:val="single" w:sz="4" w:space="0" w:color="auto"/>
            </w:tcBorders>
            <w:shd w:val="clear" w:color="000000" w:fill="D9D9D9"/>
            <w:noWrap/>
            <w:vAlign w:val="center"/>
            <w:hideMark/>
          </w:tcPr>
          <w:p w14:paraId="23561167" w14:textId="77777777" w:rsidR="007721AB" w:rsidRPr="007721AB" w:rsidRDefault="007721AB" w:rsidP="007721AB">
            <w:pPr>
              <w:spacing w:after="0" w:line="240" w:lineRule="auto"/>
              <w:jc w:val="center"/>
              <w:rPr>
                <w:rFonts w:ascii="Arial" w:eastAsia="Times New Roman" w:hAnsi="Arial" w:cs="Arial"/>
                <w:color w:val="000000"/>
                <w:lang w:eastAsia="en-GB"/>
              </w:rPr>
            </w:pPr>
            <w:r w:rsidRPr="007721AB">
              <w:rPr>
                <w:rFonts w:ascii="Arial" w:eastAsia="Times New Roman" w:hAnsi="Arial" w:cs="Arial"/>
                <w:color w:val="000000"/>
                <w:lang w:eastAsia="en-GB"/>
              </w:rPr>
              <w:t>£’000</w:t>
            </w:r>
          </w:p>
        </w:tc>
      </w:tr>
      <w:tr w:rsidR="007721AB" w:rsidRPr="007721AB" w14:paraId="0078AFA7"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1A4EAD76"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Corporate</w:t>
            </w:r>
          </w:p>
        </w:tc>
        <w:tc>
          <w:tcPr>
            <w:tcW w:w="1302" w:type="dxa"/>
            <w:tcBorders>
              <w:top w:val="nil"/>
              <w:left w:val="single" w:sz="4" w:space="0" w:color="BFBFBF"/>
              <w:bottom w:val="nil"/>
              <w:right w:val="single" w:sz="4" w:space="0" w:color="BFBFBF"/>
            </w:tcBorders>
            <w:shd w:val="clear" w:color="auto" w:fill="auto"/>
            <w:noWrap/>
            <w:vAlign w:val="center"/>
            <w:hideMark/>
          </w:tcPr>
          <w:p w14:paraId="57613B9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496 </w:t>
            </w:r>
          </w:p>
        </w:tc>
        <w:tc>
          <w:tcPr>
            <w:tcW w:w="1303" w:type="dxa"/>
            <w:tcBorders>
              <w:top w:val="nil"/>
              <w:left w:val="nil"/>
              <w:bottom w:val="nil"/>
              <w:right w:val="single" w:sz="4" w:space="0" w:color="BFBFBF"/>
            </w:tcBorders>
            <w:shd w:val="clear" w:color="auto" w:fill="auto"/>
            <w:noWrap/>
            <w:vAlign w:val="center"/>
            <w:hideMark/>
          </w:tcPr>
          <w:p w14:paraId="4837104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344 </w:t>
            </w:r>
          </w:p>
        </w:tc>
        <w:tc>
          <w:tcPr>
            <w:tcW w:w="1303" w:type="dxa"/>
            <w:tcBorders>
              <w:top w:val="nil"/>
              <w:left w:val="nil"/>
              <w:bottom w:val="nil"/>
              <w:right w:val="single" w:sz="4" w:space="0" w:color="BFBFBF"/>
            </w:tcBorders>
            <w:shd w:val="clear" w:color="auto" w:fill="auto"/>
            <w:noWrap/>
            <w:vAlign w:val="center"/>
            <w:hideMark/>
          </w:tcPr>
          <w:p w14:paraId="03775AA5"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516 </w:t>
            </w:r>
          </w:p>
        </w:tc>
        <w:tc>
          <w:tcPr>
            <w:tcW w:w="1307" w:type="dxa"/>
            <w:tcBorders>
              <w:top w:val="nil"/>
              <w:left w:val="nil"/>
              <w:bottom w:val="nil"/>
              <w:right w:val="single" w:sz="4" w:space="0" w:color="auto"/>
            </w:tcBorders>
            <w:shd w:val="clear" w:color="auto" w:fill="auto"/>
            <w:noWrap/>
            <w:vAlign w:val="center"/>
            <w:hideMark/>
          </w:tcPr>
          <w:p w14:paraId="14DD14E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171 </w:t>
            </w:r>
          </w:p>
        </w:tc>
      </w:tr>
      <w:tr w:rsidR="007721AB" w:rsidRPr="007721AB" w14:paraId="52F54C13"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30F74E32"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Neighbourhoods &amp; Development</w:t>
            </w:r>
          </w:p>
        </w:tc>
        <w:tc>
          <w:tcPr>
            <w:tcW w:w="1302" w:type="dxa"/>
            <w:tcBorders>
              <w:top w:val="nil"/>
              <w:left w:val="single" w:sz="4" w:space="0" w:color="BFBFBF"/>
              <w:bottom w:val="nil"/>
              <w:right w:val="single" w:sz="4" w:space="0" w:color="BFBFBF"/>
            </w:tcBorders>
            <w:shd w:val="clear" w:color="auto" w:fill="auto"/>
            <w:noWrap/>
            <w:vAlign w:val="center"/>
            <w:hideMark/>
          </w:tcPr>
          <w:p w14:paraId="1A7F944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7,230 </w:t>
            </w:r>
          </w:p>
        </w:tc>
        <w:tc>
          <w:tcPr>
            <w:tcW w:w="1303" w:type="dxa"/>
            <w:tcBorders>
              <w:top w:val="nil"/>
              <w:left w:val="nil"/>
              <w:bottom w:val="nil"/>
              <w:right w:val="single" w:sz="4" w:space="0" w:color="BFBFBF"/>
            </w:tcBorders>
            <w:shd w:val="clear" w:color="auto" w:fill="auto"/>
            <w:noWrap/>
            <w:vAlign w:val="center"/>
            <w:hideMark/>
          </w:tcPr>
          <w:p w14:paraId="2B6945E6"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7,261 </w:t>
            </w:r>
          </w:p>
        </w:tc>
        <w:tc>
          <w:tcPr>
            <w:tcW w:w="1303" w:type="dxa"/>
            <w:tcBorders>
              <w:top w:val="nil"/>
              <w:left w:val="nil"/>
              <w:bottom w:val="nil"/>
              <w:right w:val="single" w:sz="4" w:space="0" w:color="BFBFBF"/>
            </w:tcBorders>
            <w:shd w:val="clear" w:color="auto" w:fill="auto"/>
            <w:noWrap/>
            <w:vAlign w:val="center"/>
            <w:hideMark/>
          </w:tcPr>
          <w:p w14:paraId="00AB445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6,784 </w:t>
            </w:r>
          </w:p>
        </w:tc>
        <w:tc>
          <w:tcPr>
            <w:tcW w:w="1307" w:type="dxa"/>
            <w:tcBorders>
              <w:top w:val="nil"/>
              <w:left w:val="nil"/>
              <w:bottom w:val="nil"/>
              <w:right w:val="single" w:sz="4" w:space="0" w:color="auto"/>
            </w:tcBorders>
            <w:shd w:val="clear" w:color="auto" w:fill="auto"/>
            <w:noWrap/>
            <w:vAlign w:val="center"/>
            <w:hideMark/>
          </w:tcPr>
          <w:p w14:paraId="4568724A"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(477)</w:t>
            </w:r>
          </w:p>
        </w:tc>
      </w:tr>
      <w:tr w:rsidR="007721AB" w:rsidRPr="007721AB" w14:paraId="18977421"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277451AA"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Planning &amp; Property</w:t>
            </w:r>
          </w:p>
        </w:tc>
        <w:tc>
          <w:tcPr>
            <w:tcW w:w="1302" w:type="dxa"/>
            <w:tcBorders>
              <w:top w:val="nil"/>
              <w:left w:val="single" w:sz="4" w:space="0" w:color="BFBFBF"/>
              <w:bottom w:val="nil"/>
              <w:right w:val="single" w:sz="4" w:space="0" w:color="BFBFBF"/>
            </w:tcBorders>
            <w:shd w:val="clear" w:color="auto" w:fill="auto"/>
            <w:noWrap/>
            <w:vAlign w:val="center"/>
            <w:hideMark/>
          </w:tcPr>
          <w:p w14:paraId="346DBBA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701 </w:t>
            </w:r>
          </w:p>
        </w:tc>
        <w:tc>
          <w:tcPr>
            <w:tcW w:w="1303" w:type="dxa"/>
            <w:tcBorders>
              <w:top w:val="nil"/>
              <w:left w:val="nil"/>
              <w:bottom w:val="nil"/>
              <w:right w:val="single" w:sz="4" w:space="0" w:color="BFBFBF"/>
            </w:tcBorders>
            <w:shd w:val="clear" w:color="auto" w:fill="auto"/>
            <w:noWrap/>
            <w:vAlign w:val="center"/>
            <w:hideMark/>
          </w:tcPr>
          <w:p w14:paraId="70C4C7C9"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738 </w:t>
            </w:r>
          </w:p>
        </w:tc>
        <w:tc>
          <w:tcPr>
            <w:tcW w:w="1303" w:type="dxa"/>
            <w:tcBorders>
              <w:top w:val="nil"/>
              <w:left w:val="nil"/>
              <w:bottom w:val="nil"/>
              <w:right w:val="single" w:sz="4" w:space="0" w:color="BFBFBF"/>
            </w:tcBorders>
            <w:shd w:val="clear" w:color="auto" w:fill="auto"/>
            <w:noWrap/>
            <w:vAlign w:val="center"/>
            <w:hideMark/>
          </w:tcPr>
          <w:p w14:paraId="48316D38"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539 </w:t>
            </w:r>
          </w:p>
        </w:tc>
        <w:tc>
          <w:tcPr>
            <w:tcW w:w="1307" w:type="dxa"/>
            <w:tcBorders>
              <w:top w:val="nil"/>
              <w:left w:val="nil"/>
              <w:bottom w:val="nil"/>
              <w:right w:val="single" w:sz="4" w:space="0" w:color="auto"/>
            </w:tcBorders>
            <w:shd w:val="clear" w:color="auto" w:fill="auto"/>
            <w:noWrap/>
            <w:vAlign w:val="center"/>
            <w:hideMark/>
          </w:tcPr>
          <w:p w14:paraId="2B37D948"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(200)</w:t>
            </w:r>
          </w:p>
        </w:tc>
      </w:tr>
      <w:tr w:rsidR="007721AB" w:rsidRPr="007721AB" w14:paraId="7528FEEC"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054EC8B8"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Customer &amp; Digital</w:t>
            </w:r>
          </w:p>
        </w:tc>
        <w:tc>
          <w:tcPr>
            <w:tcW w:w="1302" w:type="dxa"/>
            <w:tcBorders>
              <w:top w:val="nil"/>
              <w:left w:val="single" w:sz="4" w:space="0" w:color="BFBFBF"/>
              <w:bottom w:val="nil"/>
              <w:right w:val="single" w:sz="4" w:space="0" w:color="BFBFBF"/>
            </w:tcBorders>
            <w:shd w:val="clear" w:color="auto" w:fill="auto"/>
            <w:noWrap/>
            <w:vAlign w:val="center"/>
            <w:hideMark/>
          </w:tcPr>
          <w:p w14:paraId="3A76ED3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2,394 </w:t>
            </w:r>
          </w:p>
        </w:tc>
        <w:tc>
          <w:tcPr>
            <w:tcW w:w="1303" w:type="dxa"/>
            <w:tcBorders>
              <w:top w:val="nil"/>
              <w:left w:val="nil"/>
              <w:bottom w:val="nil"/>
              <w:right w:val="single" w:sz="4" w:space="0" w:color="BFBFBF"/>
            </w:tcBorders>
            <w:shd w:val="clear" w:color="auto" w:fill="auto"/>
            <w:noWrap/>
            <w:vAlign w:val="center"/>
            <w:hideMark/>
          </w:tcPr>
          <w:p w14:paraId="7F767366"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2,420 </w:t>
            </w:r>
          </w:p>
        </w:tc>
        <w:tc>
          <w:tcPr>
            <w:tcW w:w="1303" w:type="dxa"/>
            <w:tcBorders>
              <w:top w:val="nil"/>
              <w:left w:val="nil"/>
              <w:bottom w:val="nil"/>
              <w:right w:val="single" w:sz="4" w:space="0" w:color="BFBFBF"/>
            </w:tcBorders>
            <w:shd w:val="clear" w:color="auto" w:fill="auto"/>
            <w:noWrap/>
            <w:vAlign w:val="center"/>
            <w:hideMark/>
          </w:tcPr>
          <w:p w14:paraId="7E3600E5"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2,399 </w:t>
            </w:r>
          </w:p>
        </w:tc>
        <w:tc>
          <w:tcPr>
            <w:tcW w:w="1307" w:type="dxa"/>
            <w:tcBorders>
              <w:top w:val="nil"/>
              <w:left w:val="nil"/>
              <w:bottom w:val="nil"/>
              <w:right w:val="single" w:sz="4" w:space="0" w:color="auto"/>
            </w:tcBorders>
            <w:shd w:val="clear" w:color="auto" w:fill="auto"/>
            <w:noWrap/>
            <w:vAlign w:val="center"/>
            <w:hideMark/>
          </w:tcPr>
          <w:p w14:paraId="78CD404F"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(20)</w:t>
            </w:r>
          </w:p>
        </w:tc>
      </w:tr>
      <w:tr w:rsidR="007721AB" w:rsidRPr="007721AB" w14:paraId="6E8BDDA7"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40C8970D"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Governance</w:t>
            </w:r>
          </w:p>
        </w:tc>
        <w:tc>
          <w:tcPr>
            <w:tcW w:w="1302" w:type="dxa"/>
            <w:tcBorders>
              <w:top w:val="nil"/>
              <w:left w:val="single" w:sz="4" w:space="0" w:color="BFBFBF"/>
              <w:bottom w:val="nil"/>
              <w:right w:val="single" w:sz="4" w:space="0" w:color="BFBFBF"/>
            </w:tcBorders>
            <w:shd w:val="clear" w:color="auto" w:fill="auto"/>
            <w:noWrap/>
            <w:vAlign w:val="center"/>
            <w:hideMark/>
          </w:tcPr>
          <w:p w14:paraId="6A57962D"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1,757 </w:t>
            </w:r>
          </w:p>
        </w:tc>
        <w:tc>
          <w:tcPr>
            <w:tcW w:w="1303" w:type="dxa"/>
            <w:tcBorders>
              <w:top w:val="nil"/>
              <w:left w:val="nil"/>
              <w:bottom w:val="nil"/>
              <w:right w:val="single" w:sz="4" w:space="0" w:color="BFBFBF"/>
            </w:tcBorders>
            <w:shd w:val="clear" w:color="auto" w:fill="auto"/>
            <w:noWrap/>
            <w:vAlign w:val="center"/>
            <w:hideMark/>
          </w:tcPr>
          <w:p w14:paraId="3D292EFD"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1,697 </w:t>
            </w:r>
          </w:p>
        </w:tc>
        <w:tc>
          <w:tcPr>
            <w:tcW w:w="1303" w:type="dxa"/>
            <w:tcBorders>
              <w:top w:val="nil"/>
              <w:left w:val="nil"/>
              <w:bottom w:val="nil"/>
              <w:right w:val="single" w:sz="4" w:space="0" w:color="BFBFBF"/>
            </w:tcBorders>
            <w:shd w:val="clear" w:color="auto" w:fill="auto"/>
            <w:noWrap/>
            <w:vAlign w:val="center"/>
            <w:hideMark/>
          </w:tcPr>
          <w:p w14:paraId="6FFC764D"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1,647 </w:t>
            </w:r>
          </w:p>
        </w:tc>
        <w:tc>
          <w:tcPr>
            <w:tcW w:w="1307" w:type="dxa"/>
            <w:tcBorders>
              <w:top w:val="nil"/>
              <w:left w:val="nil"/>
              <w:bottom w:val="nil"/>
              <w:right w:val="single" w:sz="4" w:space="0" w:color="auto"/>
            </w:tcBorders>
            <w:shd w:val="clear" w:color="auto" w:fill="auto"/>
            <w:noWrap/>
            <w:vAlign w:val="center"/>
            <w:hideMark/>
          </w:tcPr>
          <w:p w14:paraId="4353525F"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(50)</w:t>
            </w:r>
          </w:p>
        </w:tc>
      </w:tr>
      <w:tr w:rsidR="007721AB" w:rsidRPr="007721AB" w14:paraId="22E09A16"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06C33307"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Communications &amp; Visitor Economy</w:t>
            </w:r>
          </w:p>
        </w:tc>
        <w:tc>
          <w:tcPr>
            <w:tcW w:w="1302" w:type="dxa"/>
            <w:tcBorders>
              <w:top w:val="nil"/>
              <w:left w:val="single" w:sz="4" w:space="0" w:color="BFBFBF"/>
              <w:bottom w:val="nil"/>
              <w:right w:val="single" w:sz="4" w:space="0" w:color="BFBFBF"/>
            </w:tcBorders>
            <w:shd w:val="clear" w:color="auto" w:fill="auto"/>
            <w:noWrap/>
            <w:vAlign w:val="center"/>
            <w:hideMark/>
          </w:tcPr>
          <w:p w14:paraId="098941A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203 </w:t>
            </w:r>
          </w:p>
        </w:tc>
        <w:tc>
          <w:tcPr>
            <w:tcW w:w="1303" w:type="dxa"/>
            <w:tcBorders>
              <w:top w:val="nil"/>
              <w:left w:val="nil"/>
              <w:bottom w:val="nil"/>
              <w:right w:val="single" w:sz="4" w:space="0" w:color="BFBFBF"/>
            </w:tcBorders>
            <w:shd w:val="clear" w:color="auto" w:fill="auto"/>
            <w:noWrap/>
            <w:vAlign w:val="center"/>
            <w:hideMark/>
          </w:tcPr>
          <w:p w14:paraId="71A765CC"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278 </w:t>
            </w:r>
          </w:p>
        </w:tc>
        <w:tc>
          <w:tcPr>
            <w:tcW w:w="1303" w:type="dxa"/>
            <w:tcBorders>
              <w:top w:val="nil"/>
              <w:left w:val="nil"/>
              <w:bottom w:val="nil"/>
              <w:right w:val="single" w:sz="4" w:space="0" w:color="BFBFBF"/>
            </w:tcBorders>
            <w:shd w:val="clear" w:color="auto" w:fill="auto"/>
            <w:noWrap/>
            <w:vAlign w:val="center"/>
            <w:hideMark/>
          </w:tcPr>
          <w:p w14:paraId="3DF938AC"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303 </w:t>
            </w:r>
          </w:p>
        </w:tc>
        <w:tc>
          <w:tcPr>
            <w:tcW w:w="1307" w:type="dxa"/>
            <w:tcBorders>
              <w:top w:val="nil"/>
              <w:left w:val="nil"/>
              <w:bottom w:val="nil"/>
              <w:right w:val="single" w:sz="4" w:space="0" w:color="auto"/>
            </w:tcBorders>
            <w:shd w:val="clear" w:color="auto" w:fill="auto"/>
            <w:noWrap/>
            <w:vAlign w:val="center"/>
            <w:hideMark/>
          </w:tcPr>
          <w:p w14:paraId="1CFFF82D"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26 </w:t>
            </w:r>
          </w:p>
        </w:tc>
      </w:tr>
      <w:tr w:rsidR="007721AB" w:rsidRPr="007721AB" w14:paraId="05383943"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1D83F943"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Finance</w:t>
            </w:r>
          </w:p>
        </w:tc>
        <w:tc>
          <w:tcPr>
            <w:tcW w:w="1302" w:type="dxa"/>
            <w:tcBorders>
              <w:top w:val="nil"/>
              <w:left w:val="single" w:sz="4" w:space="0" w:color="BFBFBF"/>
              <w:bottom w:val="nil"/>
              <w:right w:val="single" w:sz="4" w:space="0" w:color="BFBFBF"/>
            </w:tcBorders>
            <w:shd w:val="clear" w:color="auto" w:fill="auto"/>
            <w:noWrap/>
            <w:vAlign w:val="center"/>
            <w:hideMark/>
          </w:tcPr>
          <w:p w14:paraId="6AFE4CD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754 </w:t>
            </w:r>
          </w:p>
        </w:tc>
        <w:tc>
          <w:tcPr>
            <w:tcW w:w="1303" w:type="dxa"/>
            <w:tcBorders>
              <w:top w:val="nil"/>
              <w:left w:val="nil"/>
              <w:bottom w:val="nil"/>
              <w:right w:val="single" w:sz="4" w:space="0" w:color="BFBFBF"/>
            </w:tcBorders>
            <w:shd w:val="clear" w:color="auto" w:fill="auto"/>
            <w:noWrap/>
            <w:vAlign w:val="center"/>
            <w:hideMark/>
          </w:tcPr>
          <w:p w14:paraId="38D5C0B9"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717 </w:t>
            </w:r>
          </w:p>
        </w:tc>
        <w:tc>
          <w:tcPr>
            <w:tcW w:w="1303" w:type="dxa"/>
            <w:tcBorders>
              <w:top w:val="nil"/>
              <w:left w:val="nil"/>
              <w:bottom w:val="nil"/>
              <w:right w:val="single" w:sz="4" w:space="0" w:color="BFBFBF"/>
            </w:tcBorders>
            <w:shd w:val="clear" w:color="auto" w:fill="auto"/>
            <w:noWrap/>
            <w:vAlign w:val="center"/>
            <w:hideMark/>
          </w:tcPr>
          <w:p w14:paraId="7B4F481A"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871 </w:t>
            </w:r>
          </w:p>
        </w:tc>
        <w:tc>
          <w:tcPr>
            <w:tcW w:w="1307" w:type="dxa"/>
            <w:tcBorders>
              <w:top w:val="nil"/>
              <w:left w:val="nil"/>
              <w:bottom w:val="nil"/>
              <w:right w:val="single" w:sz="4" w:space="0" w:color="auto"/>
            </w:tcBorders>
            <w:shd w:val="clear" w:color="auto" w:fill="auto"/>
            <w:noWrap/>
            <w:vAlign w:val="center"/>
            <w:hideMark/>
          </w:tcPr>
          <w:p w14:paraId="2B8E17EA"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154 </w:t>
            </w:r>
          </w:p>
        </w:tc>
      </w:tr>
      <w:tr w:rsidR="007721AB" w:rsidRPr="007721AB" w14:paraId="5733F05C"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58F97D3B"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Transformation &amp; Partnerships</w:t>
            </w:r>
          </w:p>
        </w:tc>
        <w:tc>
          <w:tcPr>
            <w:tcW w:w="1302" w:type="dxa"/>
            <w:tcBorders>
              <w:top w:val="nil"/>
              <w:left w:val="single" w:sz="4" w:space="0" w:color="BFBFBF"/>
              <w:bottom w:val="nil"/>
              <w:right w:val="single" w:sz="4" w:space="0" w:color="BFBFBF"/>
            </w:tcBorders>
            <w:shd w:val="clear" w:color="auto" w:fill="auto"/>
            <w:noWrap/>
            <w:vAlign w:val="center"/>
            <w:hideMark/>
          </w:tcPr>
          <w:p w14:paraId="76461B9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512 </w:t>
            </w:r>
          </w:p>
        </w:tc>
        <w:tc>
          <w:tcPr>
            <w:tcW w:w="1303" w:type="dxa"/>
            <w:tcBorders>
              <w:top w:val="nil"/>
              <w:left w:val="nil"/>
              <w:bottom w:val="nil"/>
              <w:right w:val="single" w:sz="4" w:space="0" w:color="BFBFBF"/>
            </w:tcBorders>
            <w:shd w:val="clear" w:color="auto" w:fill="auto"/>
            <w:noWrap/>
            <w:vAlign w:val="center"/>
            <w:hideMark/>
          </w:tcPr>
          <w:p w14:paraId="7A9E7EC5"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638 </w:t>
            </w:r>
          </w:p>
        </w:tc>
        <w:tc>
          <w:tcPr>
            <w:tcW w:w="1303" w:type="dxa"/>
            <w:tcBorders>
              <w:top w:val="nil"/>
              <w:left w:val="nil"/>
              <w:bottom w:val="nil"/>
              <w:right w:val="single" w:sz="4" w:space="0" w:color="BFBFBF"/>
            </w:tcBorders>
            <w:shd w:val="clear" w:color="auto" w:fill="auto"/>
            <w:noWrap/>
            <w:vAlign w:val="center"/>
            <w:hideMark/>
          </w:tcPr>
          <w:p w14:paraId="2D724DD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530 </w:t>
            </w:r>
          </w:p>
        </w:tc>
        <w:tc>
          <w:tcPr>
            <w:tcW w:w="1307" w:type="dxa"/>
            <w:tcBorders>
              <w:top w:val="nil"/>
              <w:left w:val="nil"/>
              <w:bottom w:val="nil"/>
              <w:right w:val="single" w:sz="4" w:space="0" w:color="auto"/>
            </w:tcBorders>
            <w:shd w:val="clear" w:color="auto" w:fill="auto"/>
            <w:noWrap/>
            <w:vAlign w:val="center"/>
            <w:hideMark/>
          </w:tcPr>
          <w:p w14:paraId="152212B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(108)</w:t>
            </w:r>
          </w:p>
        </w:tc>
      </w:tr>
      <w:tr w:rsidR="007721AB" w:rsidRPr="007721AB" w14:paraId="1A907295"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7E98CE03"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Pensions Deficit Contributions</w:t>
            </w:r>
          </w:p>
        </w:tc>
        <w:tc>
          <w:tcPr>
            <w:tcW w:w="1302" w:type="dxa"/>
            <w:tcBorders>
              <w:top w:val="nil"/>
              <w:left w:val="single" w:sz="4" w:space="0" w:color="BFBFBF"/>
              <w:bottom w:val="nil"/>
              <w:right w:val="single" w:sz="4" w:space="0" w:color="BFBFBF"/>
            </w:tcBorders>
            <w:shd w:val="clear" w:color="auto" w:fill="auto"/>
            <w:noWrap/>
            <w:vAlign w:val="center"/>
            <w:hideMark/>
          </w:tcPr>
          <w:p w14:paraId="47244C1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25 </w:t>
            </w:r>
          </w:p>
        </w:tc>
        <w:tc>
          <w:tcPr>
            <w:tcW w:w="1303" w:type="dxa"/>
            <w:tcBorders>
              <w:top w:val="nil"/>
              <w:left w:val="nil"/>
              <w:bottom w:val="nil"/>
              <w:right w:val="single" w:sz="4" w:space="0" w:color="BFBFBF"/>
            </w:tcBorders>
            <w:shd w:val="clear" w:color="auto" w:fill="auto"/>
            <w:noWrap/>
            <w:vAlign w:val="center"/>
            <w:hideMark/>
          </w:tcPr>
          <w:p w14:paraId="5686EF2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25 </w:t>
            </w:r>
          </w:p>
        </w:tc>
        <w:tc>
          <w:tcPr>
            <w:tcW w:w="1303" w:type="dxa"/>
            <w:tcBorders>
              <w:top w:val="nil"/>
              <w:left w:val="nil"/>
              <w:bottom w:val="nil"/>
              <w:right w:val="single" w:sz="4" w:space="0" w:color="BFBFBF"/>
            </w:tcBorders>
            <w:shd w:val="clear" w:color="auto" w:fill="auto"/>
            <w:noWrap/>
            <w:vAlign w:val="center"/>
            <w:hideMark/>
          </w:tcPr>
          <w:p w14:paraId="1190C5B8"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 </w:t>
            </w:r>
          </w:p>
        </w:tc>
        <w:tc>
          <w:tcPr>
            <w:tcW w:w="1307" w:type="dxa"/>
            <w:tcBorders>
              <w:top w:val="nil"/>
              <w:left w:val="nil"/>
              <w:bottom w:val="nil"/>
              <w:right w:val="single" w:sz="4" w:space="0" w:color="auto"/>
            </w:tcBorders>
            <w:shd w:val="clear" w:color="auto" w:fill="auto"/>
            <w:noWrap/>
            <w:vAlign w:val="center"/>
            <w:hideMark/>
          </w:tcPr>
          <w:p w14:paraId="79FDD99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(24)</w:t>
            </w:r>
          </w:p>
        </w:tc>
      </w:tr>
      <w:tr w:rsidR="007721AB" w:rsidRPr="007721AB" w14:paraId="480B68D3"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32888EFA"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Savings Targets</w:t>
            </w:r>
          </w:p>
        </w:tc>
        <w:tc>
          <w:tcPr>
            <w:tcW w:w="1302" w:type="dxa"/>
            <w:tcBorders>
              <w:top w:val="nil"/>
              <w:left w:val="single" w:sz="4" w:space="0" w:color="BFBFBF"/>
              <w:bottom w:val="nil"/>
              <w:right w:val="single" w:sz="4" w:space="0" w:color="BFBFBF"/>
            </w:tcBorders>
            <w:shd w:val="clear" w:color="auto" w:fill="auto"/>
            <w:noWrap/>
            <w:vAlign w:val="center"/>
            <w:hideMark/>
          </w:tcPr>
          <w:p w14:paraId="3BE1E649"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(305)</w:t>
            </w:r>
          </w:p>
        </w:tc>
        <w:tc>
          <w:tcPr>
            <w:tcW w:w="1303" w:type="dxa"/>
            <w:tcBorders>
              <w:top w:val="nil"/>
              <w:left w:val="nil"/>
              <w:bottom w:val="nil"/>
              <w:right w:val="single" w:sz="4" w:space="0" w:color="BFBFBF"/>
            </w:tcBorders>
            <w:shd w:val="clear" w:color="auto" w:fill="auto"/>
            <w:noWrap/>
            <w:vAlign w:val="center"/>
            <w:hideMark/>
          </w:tcPr>
          <w:p w14:paraId="644C53B6"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(187)</w:t>
            </w:r>
          </w:p>
        </w:tc>
        <w:tc>
          <w:tcPr>
            <w:tcW w:w="1303" w:type="dxa"/>
            <w:tcBorders>
              <w:top w:val="nil"/>
              <w:left w:val="nil"/>
              <w:bottom w:val="nil"/>
              <w:right w:val="single" w:sz="4" w:space="0" w:color="BFBFBF"/>
            </w:tcBorders>
            <w:shd w:val="clear" w:color="auto" w:fill="auto"/>
            <w:noWrap/>
            <w:vAlign w:val="center"/>
            <w:hideMark/>
          </w:tcPr>
          <w:p w14:paraId="5F345B1C"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  </w:t>
            </w:r>
          </w:p>
        </w:tc>
        <w:tc>
          <w:tcPr>
            <w:tcW w:w="1307" w:type="dxa"/>
            <w:tcBorders>
              <w:top w:val="nil"/>
              <w:left w:val="nil"/>
              <w:bottom w:val="nil"/>
              <w:right w:val="single" w:sz="4" w:space="0" w:color="auto"/>
            </w:tcBorders>
            <w:shd w:val="clear" w:color="auto" w:fill="auto"/>
            <w:noWrap/>
            <w:vAlign w:val="center"/>
            <w:hideMark/>
          </w:tcPr>
          <w:p w14:paraId="769833E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187 </w:t>
            </w:r>
          </w:p>
        </w:tc>
      </w:tr>
      <w:tr w:rsidR="007721AB" w:rsidRPr="007721AB" w14:paraId="70F9BA57" w14:textId="77777777" w:rsidTr="007721AB">
        <w:trPr>
          <w:trHeight w:val="300"/>
        </w:trPr>
        <w:tc>
          <w:tcPr>
            <w:tcW w:w="4445" w:type="dxa"/>
            <w:tcBorders>
              <w:top w:val="nil"/>
              <w:left w:val="single" w:sz="4" w:space="0" w:color="auto"/>
              <w:bottom w:val="nil"/>
              <w:right w:val="nil"/>
            </w:tcBorders>
            <w:shd w:val="clear" w:color="auto" w:fill="auto"/>
            <w:noWrap/>
            <w:vAlign w:val="center"/>
            <w:hideMark/>
          </w:tcPr>
          <w:p w14:paraId="78C14D14" w14:textId="77777777" w:rsidR="007721AB" w:rsidRPr="007721AB" w:rsidRDefault="007721AB" w:rsidP="007721AB">
            <w:pPr>
              <w:spacing w:after="0" w:line="240" w:lineRule="auto"/>
              <w:jc w:val="both"/>
              <w:rPr>
                <w:rFonts w:ascii="Arial" w:eastAsia="Times New Roman" w:hAnsi="Arial" w:cs="Arial"/>
                <w:b/>
                <w:bCs/>
                <w:color w:val="000000"/>
                <w:lang w:eastAsia="en-GB"/>
              </w:rPr>
            </w:pPr>
            <w:r w:rsidRPr="007721AB">
              <w:rPr>
                <w:rFonts w:ascii="Arial" w:eastAsia="Times New Roman" w:hAnsi="Arial" w:cs="Arial"/>
                <w:b/>
                <w:bCs/>
                <w:color w:val="000000"/>
                <w:lang w:eastAsia="en-GB"/>
              </w:rPr>
              <w:t>Net Cost of Services</w:t>
            </w:r>
          </w:p>
        </w:tc>
        <w:tc>
          <w:tcPr>
            <w:tcW w:w="1302" w:type="dxa"/>
            <w:tcBorders>
              <w:top w:val="single" w:sz="4" w:space="0" w:color="auto"/>
              <w:left w:val="single" w:sz="4" w:space="0" w:color="BFBFBF"/>
              <w:bottom w:val="nil"/>
              <w:right w:val="single" w:sz="4" w:space="0" w:color="BFBFBF"/>
            </w:tcBorders>
            <w:shd w:val="clear" w:color="auto" w:fill="auto"/>
            <w:noWrap/>
            <w:vAlign w:val="center"/>
            <w:hideMark/>
          </w:tcPr>
          <w:p w14:paraId="2AB6DDB8"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13,766 </w:t>
            </w:r>
          </w:p>
        </w:tc>
        <w:tc>
          <w:tcPr>
            <w:tcW w:w="1303" w:type="dxa"/>
            <w:tcBorders>
              <w:top w:val="single" w:sz="4" w:space="0" w:color="auto"/>
              <w:left w:val="nil"/>
              <w:bottom w:val="nil"/>
              <w:right w:val="single" w:sz="4" w:space="0" w:color="BFBFBF"/>
            </w:tcBorders>
            <w:shd w:val="clear" w:color="auto" w:fill="auto"/>
            <w:noWrap/>
            <w:vAlign w:val="center"/>
            <w:hideMark/>
          </w:tcPr>
          <w:p w14:paraId="4464B396"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13,931 </w:t>
            </w:r>
          </w:p>
        </w:tc>
        <w:tc>
          <w:tcPr>
            <w:tcW w:w="1303" w:type="dxa"/>
            <w:tcBorders>
              <w:top w:val="single" w:sz="4" w:space="0" w:color="auto"/>
              <w:left w:val="nil"/>
              <w:bottom w:val="nil"/>
              <w:right w:val="single" w:sz="4" w:space="0" w:color="BFBFBF"/>
            </w:tcBorders>
            <w:shd w:val="clear" w:color="auto" w:fill="auto"/>
            <w:noWrap/>
            <w:vAlign w:val="center"/>
            <w:hideMark/>
          </w:tcPr>
          <w:p w14:paraId="664A4FDD"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13,590 </w:t>
            </w:r>
          </w:p>
        </w:tc>
        <w:tc>
          <w:tcPr>
            <w:tcW w:w="1307" w:type="dxa"/>
            <w:tcBorders>
              <w:top w:val="single" w:sz="4" w:space="0" w:color="auto"/>
              <w:left w:val="nil"/>
              <w:bottom w:val="nil"/>
              <w:right w:val="single" w:sz="4" w:space="0" w:color="auto"/>
            </w:tcBorders>
            <w:shd w:val="clear" w:color="auto" w:fill="auto"/>
            <w:noWrap/>
            <w:vAlign w:val="center"/>
            <w:hideMark/>
          </w:tcPr>
          <w:p w14:paraId="4BE6D156"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(341)</w:t>
            </w:r>
          </w:p>
        </w:tc>
      </w:tr>
      <w:tr w:rsidR="007721AB" w:rsidRPr="007721AB" w14:paraId="02866D30"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376E7D3D" w14:textId="77777777" w:rsidR="007721AB" w:rsidRPr="007721AB" w:rsidRDefault="007721AB" w:rsidP="007721AB">
            <w:pPr>
              <w:spacing w:after="0" w:line="240" w:lineRule="auto"/>
              <w:jc w:val="both"/>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2" w:type="dxa"/>
            <w:tcBorders>
              <w:top w:val="nil"/>
              <w:left w:val="single" w:sz="4" w:space="0" w:color="BFBFBF"/>
              <w:bottom w:val="nil"/>
              <w:right w:val="single" w:sz="4" w:space="0" w:color="BFBFBF"/>
            </w:tcBorders>
            <w:shd w:val="clear" w:color="auto" w:fill="auto"/>
            <w:noWrap/>
            <w:vAlign w:val="center"/>
            <w:hideMark/>
          </w:tcPr>
          <w:p w14:paraId="24C75AB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0EEFD1E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215395CF"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7" w:type="dxa"/>
            <w:tcBorders>
              <w:top w:val="nil"/>
              <w:left w:val="nil"/>
              <w:bottom w:val="nil"/>
              <w:right w:val="single" w:sz="4" w:space="0" w:color="auto"/>
            </w:tcBorders>
            <w:shd w:val="clear" w:color="auto" w:fill="auto"/>
            <w:noWrap/>
            <w:vAlign w:val="center"/>
            <w:hideMark/>
          </w:tcPr>
          <w:p w14:paraId="1EA6DD59"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r>
      <w:tr w:rsidR="007721AB" w:rsidRPr="007721AB" w14:paraId="27171CF9"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7A177358"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Provision for repayment of debt</w:t>
            </w:r>
          </w:p>
        </w:tc>
        <w:tc>
          <w:tcPr>
            <w:tcW w:w="1302" w:type="dxa"/>
            <w:tcBorders>
              <w:top w:val="nil"/>
              <w:left w:val="single" w:sz="4" w:space="0" w:color="BFBFBF"/>
              <w:bottom w:val="nil"/>
              <w:right w:val="single" w:sz="4" w:space="0" w:color="BFBFBF"/>
            </w:tcBorders>
            <w:shd w:val="clear" w:color="auto" w:fill="auto"/>
            <w:noWrap/>
            <w:vAlign w:val="center"/>
            <w:hideMark/>
          </w:tcPr>
          <w:p w14:paraId="70B0FDEA"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649 </w:t>
            </w:r>
          </w:p>
        </w:tc>
        <w:tc>
          <w:tcPr>
            <w:tcW w:w="1303" w:type="dxa"/>
            <w:tcBorders>
              <w:top w:val="nil"/>
              <w:left w:val="nil"/>
              <w:bottom w:val="nil"/>
              <w:right w:val="single" w:sz="4" w:space="0" w:color="BFBFBF"/>
            </w:tcBorders>
            <w:shd w:val="clear" w:color="auto" w:fill="auto"/>
            <w:noWrap/>
            <w:vAlign w:val="center"/>
            <w:hideMark/>
          </w:tcPr>
          <w:p w14:paraId="5109F005"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649 </w:t>
            </w:r>
          </w:p>
        </w:tc>
        <w:tc>
          <w:tcPr>
            <w:tcW w:w="1303" w:type="dxa"/>
            <w:tcBorders>
              <w:top w:val="nil"/>
              <w:left w:val="nil"/>
              <w:bottom w:val="nil"/>
              <w:right w:val="single" w:sz="4" w:space="0" w:color="BFBFBF"/>
            </w:tcBorders>
            <w:shd w:val="clear" w:color="auto" w:fill="auto"/>
            <w:noWrap/>
            <w:vAlign w:val="center"/>
            <w:hideMark/>
          </w:tcPr>
          <w:p w14:paraId="0549CCF5"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619 </w:t>
            </w:r>
          </w:p>
        </w:tc>
        <w:tc>
          <w:tcPr>
            <w:tcW w:w="1307" w:type="dxa"/>
            <w:tcBorders>
              <w:top w:val="nil"/>
              <w:left w:val="nil"/>
              <w:bottom w:val="nil"/>
              <w:right w:val="single" w:sz="4" w:space="0" w:color="auto"/>
            </w:tcBorders>
            <w:shd w:val="clear" w:color="auto" w:fill="auto"/>
            <w:noWrap/>
            <w:vAlign w:val="center"/>
            <w:hideMark/>
          </w:tcPr>
          <w:p w14:paraId="7B487E0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(31)</w:t>
            </w:r>
          </w:p>
        </w:tc>
      </w:tr>
      <w:tr w:rsidR="007721AB" w:rsidRPr="007721AB" w14:paraId="6F5E192A"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3CBF34E1"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Interest payable / (receivable)</w:t>
            </w:r>
          </w:p>
        </w:tc>
        <w:tc>
          <w:tcPr>
            <w:tcW w:w="1302" w:type="dxa"/>
            <w:tcBorders>
              <w:top w:val="nil"/>
              <w:left w:val="single" w:sz="4" w:space="0" w:color="BFBFBF"/>
              <w:bottom w:val="nil"/>
              <w:right w:val="single" w:sz="4" w:space="0" w:color="BFBFBF"/>
            </w:tcBorders>
            <w:shd w:val="clear" w:color="auto" w:fill="auto"/>
            <w:noWrap/>
            <w:vAlign w:val="center"/>
            <w:hideMark/>
          </w:tcPr>
          <w:p w14:paraId="0E5C6CF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(170)</w:t>
            </w:r>
          </w:p>
        </w:tc>
        <w:tc>
          <w:tcPr>
            <w:tcW w:w="1303" w:type="dxa"/>
            <w:tcBorders>
              <w:top w:val="nil"/>
              <w:left w:val="nil"/>
              <w:bottom w:val="nil"/>
              <w:right w:val="single" w:sz="4" w:space="0" w:color="BFBFBF"/>
            </w:tcBorders>
            <w:shd w:val="clear" w:color="auto" w:fill="auto"/>
            <w:noWrap/>
            <w:vAlign w:val="center"/>
            <w:hideMark/>
          </w:tcPr>
          <w:p w14:paraId="0ACCEF5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(170)</w:t>
            </w:r>
          </w:p>
        </w:tc>
        <w:tc>
          <w:tcPr>
            <w:tcW w:w="1303" w:type="dxa"/>
            <w:tcBorders>
              <w:top w:val="nil"/>
              <w:left w:val="nil"/>
              <w:bottom w:val="nil"/>
              <w:right w:val="single" w:sz="4" w:space="0" w:color="BFBFBF"/>
            </w:tcBorders>
            <w:shd w:val="clear" w:color="auto" w:fill="auto"/>
            <w:noWrap/>
            <w:vAlign w:val="center"/>
            <w:hideMark/>
          </w:tcPr>
          <w:p w14:paraId="730590A6"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(66)</w:t>
            </w:r>
          </w:p>
        </w:tc>
        <w:tc>
          <w:tcPr>
            <w:tcW w:w="1307" w:type="dxa"/>
            <w:tcBorders>
              <w:top w:val="nil"/>
              <w:left w:val="nil"/>
              <w:bottom w:val="nil"/>
              <w:right w:val="single" w:sz="4" w:space="0" w:color="auto"/>
            </w:tcBorders>
            <w:shd w:val="clear" w:color="auto" w:fill="auto"/>
            <w:noWrap/>
            <w:vAlign w:val="center"/>
            <w:hideMark/>
          </w:tcPr>
          <w:p w14:paraId="378B202C"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104 </w:t>
            </w:r>
          </w:p>
        </w:tc>
      </w:tr>
      <w:tr w:rsidR="007721AB" w:rsidRPr="007721AB" w14:paraId="7F0EC4FC"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07F850A7"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Parish Precepts</w:t>
            </w:r>
          </w:p>
        </w:tc>
        <w:tc>
          <w:tcPr>
            <w:tcW w:w="1302" w:type="dxa"/>
            <w:tcBorders>
              <w:top w:val="nil"/>
              <w:left w:val="single" w:sz="4" w:space="0" w:color="BFBFBF"/>
              <w:bottom w:val="nil"/>
              <w:right w:val="single" w:sz="4" w:space="0" w:color="BFBFBF"/>
            </w:tcBorders>
            <w:shd w:val="clear" w:color="auto" w:fill="auto"/>
            <w:noWrap/>
            <w:vAlign w:val="center"/>
            <w:hideMark/>
          </w:tcPr>
          <w:p w14:paraId="5C3ADBD3"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432 </w:t>
            </w:r>
          </w:p>
        </w:tc>
        <w:tc>
          <w:tcPr>
            <w:tcW w:w="1303" w:type="dxa"/>
            <w:tcBorders>
              <w:top w:val="nil"/>
              <w:left w:val="nil"/>
              <w:bottom w:val="nil"/>
              <w:right w:val="single" w:sz="4" w:space="0" w:color="BFBFBF"/>
            </w:tcBorders>
            <w:shd w:val="clear" w:color="auto" w:fill="auto"/>
            <w:noWrap/>
            <w:vAlign w:val="center"/>
            <w:hideMark/>
          </w:tcPr>
          <w:p w14:paraId="5910209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432 </w:t>
            </w:r>
          </w:p>
        </w:tc>
        <w:tc>
          <w:tcPr>
            <w:tcW w:w="1303" w:type="dxa"/>
            <w:tcBorders>
              <w:top w:val="nil"/>
              <w:left w:val="nil"/>
              <w:bottom w:val="nil"/>
              <w:right w:val="single" w:sz="4" w:space="0" w:color="BFBFBF"/>
            </w:tcBorders>
            <w:shd w:val="clear" w:color="auto" w:fill="auto"/>
            <w:noWrap/>
            <w:vAlign w:val="center"/>
            <w:hideMark/>
          </w:tcPr>
          <w:p w14:paraId="5ABF331F"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440 </w:t>
            </w:r>
          </w:p>
        </w:tc>
        <w:tc>
          <w:tcPr>
            <w:tcW w:w="1307" w:type="dxa"/>
            <w:tcBorders>
              <w:top w:val="nil"/>
              <w:left w:val="nil"/>
              <w:bottom w:val="nil"/>
              <w:right w:val="single" w:sz="4" w:space="0" w:color="auto"/>
            </w:tcBorders>
            <w:shd w:val="clear" w:color="auto" w:fill="auto"/>
            <w:noWrap/>
            <w:vAlign w:val="center"/>
            <w:hideMark/>
          </w:tcPr>
          <w:p w14:paraId="7419062C"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8 </w:t>
            </w:r>
          </w:p>
        </w:tc>
      </w:tr>
      <w:tr w:rsidR="007721AB" w:rsidRPr="007721AB" w14:paraId="6D42CAF0" w14:textId="77777777" w:rsidTr="007721AB">
        <w:trPr>
          <w:trHeight w:val="300"/>
        </w:trPr>
        <w:tc>
          <w:tcPr>
            <w:tcW w:w="4445" w:type="dxa"/>
            <w:tcBorders>
              <w:top w:val="nil"/>
              <w:left w:val="single" w:sz="4" w:space="0" w:color="auto"/>
              <w:bottom w:val="nil"/>
              <w:right w:val="nil"/>
            </w:tcBorders>
            <w:shd w:val="clear" w:color="auto" w:fill="auto"/>
            <w:noWrap/>
            <w:vAlign w:val="center"/>
            <w:hideMark/>
          </w:tcPr>
          <w:p w14:paraId="74A7F340" w14:textId="77777777" w:rsidR="007721AB" w:rsidRPr="007721AB" w:rsidRDefault="007721AB" w:rsidP="007721AB">
            <w:pPr>
              <w:spacing w:after="0" w:line="240" w:lineRule="auto"/>
              <w:jc w:val="both"/>
              <w:rPr>
                <w:rFonts w:ascii="Arial" w:eastAsia="Times New Roman" w:hAnsi="Arial" w:cs="Arial"/>
                <w:b/>
                <w:bCs/>
                <w:color w:val="000000"/>
                <w:lang w:eastAsia="en-GB"/>
              </w:rPr>
            </w:pPr>
            <w:r w:rsidRPr="007721AB">
              <w:rPr>
                <w:rFonts w:ascii="Arial" w:eastAsia="Times New Roman" w:hAnsi="Arial" w:cs="Arial"/>
                <w:b/>
                <w:bCs/>
                <w:color w:val="000000"/>
                <w:lang w:eastAsia="en-GB"/>
              </w:rPr>
              <w:t>Funding Requirement</w:t>
            </w:r>
          </w:p>
        </w:tc>
        <w:tc>
          <w:tcPr>
            <w:tcW w:w="13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6A2BDA41"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14,677 </w:t>
            </w:r>
          </w:p>
        </w:tc>
        <w:tc>
          <w:tcPr>
            <w:tcW w:w="1303" w:type="dxa"/>
            <w:tcBorders>
              <w:top w:val="single" w:sz="4" w:space="0" w:color="auto"/>
              <w:left w:val="nil"/>
              <w:bottom w:val="single" w:sz="4" w:space="0" w:color="auto"/>
              <w:right w:val="single" w:sz="4" w:space="0" w:color="BFBFBF"/>
            </w:tcBorders>
            <w:shd w:val="clear" w:color="auto" w:fill="auto"/>
            <w:noWrap/>
            <w:vAlign w:val="center"/>
            <w:hideMark/>
          </w:tcPr>
          <w:p w14:paraId="2F60E122"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14,843 </w:t>
            </w:r>
          </w:p>
        </w:tc>
        <w:tc>
          <w:tcPr>
            <w:tcW w:w="1303" w:type="dxa"/>
            <w:tcBorders>
              <w:top w:val="single" w:sz="4" w:space="0" w:color="auto"/>
              <w:left w:val="nil"/>
              <w:bottom w:val="single" w:sz="4" w:space="0" w:color="auto"/>
              <w:right w:val="single" w:sz="4" w:space="0" w:color="BFBFBF"/>
            </w:tcBorders>
            <w:shd w:val="clear" w:color="auto" w:fill="auto"/>
            <w:noWrap/>
            <w:vAlign w:val="center"/>
            <w:hideMark/>
          </w:tcPr>
          <w:p w14:paraId="32A98FF2"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14,583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E041267"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(260)</w:t>
            </w:r>
          </w:p>
        </w:tc>
      </w:tr>
      <w:tr w:rsidR="007721AB" w:rsidRPr="007721AB" w14:paraId="24EDAFDD" w14:textId="77777777" w:rsidTr="007721AB">
        <w:trPr>
          <w:trHeight w:val="300"/>
        </w:trPr>
        <w:tc>
          <w:tcPr>
            <w:tcW w:w="4445" w:type="dxa"/>
            <w:tcBorders>
              <w:top w:val="nil"/>
              <w:left w:val="single" w:sz="4" w:space="0" w:color="auto"/>
              <w:bottom w:val="nil"/>
              <w:right w:val="nil"/>
            </w:tcBorders>
            <w:shd w:val="clear" w:color="auto" w:fill="auto"/>
            <w:noWrap/>
            <w:vAlign w:val="center"/>
            <w:hideMark/>
          </w:tcPr>
          <w:p w14:paraId="36704B01" w14:textId="77777777" w:rsidR="007721AB" w:rsidRPr="007721AB" w:rsidRDefault="007721AB" w:rsidP="007721AB">
            <w:pPr>
              <w:spacing w:after="0" w:line="240" w:lineRule="auto"/>
              <w:jc w:val="both"/>
              <w:rPr>
                <w:rFonts w:ascii="Arial" w:eastAsia="Times New Roman" w:hAnsi="Arial" w:cs="Arial"/>
                <w:b/>
                <w:bCs/>
                <w:color w:val="000000"/>
                <w:lang w:eastAsia="en-GB"/>
              </w:rPr>
            </w:pPr>
            <w:r w:rsidRPr="007721AB">
              <w:rPr>
                <w:rFonts w:ascii="Arial" w:eastAsia="Times New Roman" w:hAnsi="Arial" w:cs="Arial"/>
                <w:b/>
                <w:bCs/>
                <w:color w:val="000000"/>
                <w:lang w:eastAsia="en-GB"/>
              </w:rPr>
              <w:t> </w:t>
            </w:r>
          </w:p>
        </w:tc>
        <w:tc>
          <w:tcPr>
            <w:tcW w:w="1302" w:type="dxa"/>
            <w:tcBorders>
              <w:top w:val="nil"/>
              <w:left w:val="single" w:sz="4" w:space="0" w:color="BFBFBF"/>
              <w:bottom w:val="nil"/>
              <w:right w:val="single" w:sz="4" w:space="0" w:color="BFBFBF"/>
            </w:tcBorders>
            <w:shd w:val="clear" w:color="auto" w:fill="auto"/>
            <w:noWrap/>
            <w:vAlign w:val="center"/>
            <w:hideMark/>
          </w:tcPr>
          <w:p w14:paraId="0CFA3BE9"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76D90540"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7EAB5D82"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w:t>
            </w:r>
          </w:p>
        </w:tc>
        <w:tc>
          <w:tcPr>
            <w:tcW w:w="1307" w:type="dxa"/>
            <w:tcBorders>
              <w:top w:val="nil"/>
              <w:left w:val="nil"/>
              <w:bottom w:val="nil"/>
              <w:right w:val="single" w:sz="4" w:space="0" w:color="auto"/>
            </w:tcBorders>
            <w:shd w:val="clear" w:color="auto" w:fill="auto"/>
            <w:noWrap/>
            <w:vAlign w:val="center"/>
            <w:hideMark/>
          </w:tcPr>
          <w:p w14:paraId="0F2F4EC6"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w:t>
            </w:r>
          </w:p>
        </w:tc>
      </w:tr>
      <w:tr w:rsidR="007721AB" w:rsidRPr="007721AB" w14:paraId="7576B3F8"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4D807206" w14:textId="77777777" w:rsidR="007721AB" w:rsidRPr="007721AB" w:rsidRDefault="007721AB" w:rsidP="007721AB">
            <w:pPr>
              <w:spacing w:after="0" w:line="240" w:lineRule="auto"/>
              <w:jc w:val="both"/>
              <w:rPr>
                <w:rFonts w:ascii="Arial" w:eastAsia="Times New Roman" w:hAnsi="Arial" w:cs="Arial"/>
                <w:color w:val="000000"/>
                <w:u w:val="single"/>
                <w:lang w:eastAsia="en-GB"/>
              </w:rPr>
            </w:pPr>
            <w:r w:rsidRPr="007721AB">
              <w:rPr>
                <w:rFonts w:ascii="Arial" w:eastAsia="Times New Roman" w:hAnsi="Arial" w:cs="Arial"/>
                <w:color w:val="000000"/>
                <w:u w:val="single"/>
                <w:lang w:eastAsia="en-GB"/>
              </w:rPr>
              <w:t>Funding:</w:t>
            </w:r>
          </w:p>
        </w:tc>
        <w:tc>
          <w:tcPr>
            <w:tcW w:w="1302" w:type="dxa"/>
            <w:tcBorders>
              <w:top w:val="nil"/>
              <w:left w:val="single" w:sz="4" w:space="0" w:color="BFBFBF"/>
              <w:bottom w:val="nil"/>
              <w:right w:val="single" w:sz="4" w:space="0" w:color="BFBFBF"/>
            </w:tcBorders>
            <w:shd w:val="clear" w:color="auto" w:fill="auto"/>
            <w:noWrap/>
            <w:vAlign w:val="center"/>
            <w:hideMark/>
          </w:tcPr>
          <w:p w14:paraId="53A3279F"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3533D7A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20E3FF4D"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7" w:type="dxa"/>
            <w:tcBorders>
              <w:top w:val="nil"/>
              <w:left w:val="nil"/>
              <w:bottom w:val="nil"/>
              <w:right w:val="single" w:sz="4" w:space="0" w:color="auto"/>
            </w:tcBorders>
            <w:shd w:val="clear" w:color="auto" w:fill="auto"/>
            <w:noWrap/>
            <w:vAlign w:val="center"/>
            <w:hideMark/>
          </w:tcPr>
          <w:p w14:paraId="65C5EF35"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r>
      <w:tr w:rsidR="007721AB" w:rsidRPr="007721AB" w14:paraId="3843B44D"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65E32AA0"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Council Tax</w:t>
            </w:r>
          </w:p>
        </w:tc>
        <w:tc>
          <w:tcPr>
            <w:tcW w:w="1302" w:type="dxa"/>
            <w:tcBorders>
              <w:top w:val="nil"/>
              <w:left w:val="single" w:sz="4" w:space="0" w:color="BFBFBF"/>
              <w:bottom w:val="nil"/>
              <w:right w:val="single" w:sz="4" w:space="0" w:color="BFBFBF"/>
            </w:tcBorders>
            <w:shd w:val="clear" w:color="auto" w:fill="auto"/>
            <w:noWrap/>
            <w:vAlign w:val="center"/>
            <w:hideMark/>
          </w:tcPr>
          <w:p w14:paraId="56E72DF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(8,596)</w:t>
            </w:r>
          </w:p>
        </w:tc>
        <w:tc>
          <w:tcPr>
            <w:tcW w:w="1303" w:type="dxa"/>
            <w:tcBorders>
              <w:top w:val="nil"/>
              <w:left w:val="nil"/>
              <w:bottom w:val="nil"/>
              <w:right w:val="single" w:sz="4" w:space="0" w:color="BFBFBF"/>
            </w:tcBorders>
            <w:shd w:val="clear" w:color="auto" w:fill="auto"/>
            <w:noWrap/>
            <w:vAlign w:val="center"/>
            <w:hideMark/>
          </w:tcPr>
          <w:p w14:paraId="7DDA4D04"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(8,596)</w:t>
            </w:r>
          </w:p>
        </w:tc>
        <w:tc>
          <w:tcPr>
            <w:tcW w:w="1303" w:type="dxa"/>
            <w:tcBorders>
              <w:top w:val="nil"/>
              <w:left w:val="nil"/>
              <w:bottom w:val="nil"/>
              <w:right w:val="single" w:sz="4" w:space="0" w:color="BFBFBF"/>
            </w:tcBorders>
            <w:shd w:val="clear" w:color="auto" w:fill="auto"/>
            <w:noWrap/>
            <w:vAlign w:val="center"/>
            <w:hideMark/>
          </w:tcPr>
          <w:p w14:paraId="3AC983D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(8,598)</w:t>
            </w:r>
          </w:p>
        </w:tc>
        <w:tc>
          <w:tcPr>
            <w:tcW w:w="1307" w:type="dxa"/>
            <w:tcBorders>
              <w:top w:val="nil"/>
              <w:left w:val="nil"/>
              <w:bottom w:val="nil"/>
              <w:right w:val="single" w:sz="4" w:space="0" w:color="auto"/>
            </w:tcBorders>
            <w:shd w:val="clear" w:color="auto" w:fill="auto"/>
            <w:noWrap/>
            <w:vAlign w:val="center"/>
            <w:hideMark/>
          </w:tcPr>
          <w:p w14:paraId="5FD2E26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(2)</w:t>
            </w:r>
          </w:p>
        </w:tc>
      </w:tr>
      <w:tr w:rsidR="007721AB" w:rsidRPr="007721AB" w14:paraId="422BB109"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1868BAA1"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New Homes Bonus – City Deal</w:t>
            </w:r>
          </w:p>
        </w:tc>
        <w:tc>
          <w:tcPr>
            <w:tcW w:w="1302" w:type="dxa"/>
            <w:tcBorders>
              <w:top w:val="nil"/>
              <w:left w:val="single" w:sz="4" w:space="0" w:color="BFBFBF"/>
              <w:bottom w:val="nil"/>
              <w:right w:val="single" w:sz="4" w:space="0" w:color="BFBFBF"/>
            </w:tcBorders>
            <w:shd w:val="clear" w:color="auto" w:fill="auto"/>
            <w:noWrap/>
            <w:vAlign w:val="center"/>
            <w:hideMark/>
          </w:tcPr>
          <w:p w14:paraId="04CC5F0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(601)</w:t>
            </w:r>
          </w:p>
        </w:tc>
        <w:tc>
          <w:tcPr>
            <w:tcW w:w="1303" w:type="dxa"/>
            <w:tcBorders>
              <w:top w:val="nil"/>
              <w:left w:val="nil"/>
              <w:bottom w:val="nil"/>
              <w:right w:val="single" w:sz="4" w:space="0" w:color="BFBFBF"/>
            </w:tcBorders>
            <w:shd w:val="clear" w:color="auto" w:fill="auto"/>
            <w:noWrap/>
            <w:vAlign w:val="center"/>
            <w:hideMark/>
          </w:tcPr>
          <w:p w14:paraId="2F65326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(601)</w:t>
            </w:r>
          </w:p>
        </w:tc>
        <w:tc>
          <w:tcPr>
            <w:tcW w:w="1303" w:type="dxa"/>
            <w:tcBorders>
              <w:top w:val="nil"/>
              <w:left w:val="nil"/>
              <w:bottom w:val="nil"/>
              <w:right w:val="single" w:sz="4" w:space="0" w:color="BFBFBF"/>
            </w:tcBorders>
            <w:shd w:val="clear" w:color="auto" w:fill="auto"/>
            <w:noWrap/>
            <w:vAlign w:val="center"/>
            <w:hideMark/>
          </w:tcPr>
          <w:p w14:paraId="584C7EF9"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(601)</w:t>
            </w:r>
          </w:p>
        </w:tc>
        <w:tc>
          <w:tcPr>
            <w:tcW w:w="1307" w:type="dxa"/>
            <w:tcBorders>
              <w:top w:val="nil"/>
              <w:left w:val="nil"/>
              <w:bottom w:val="nil"/>
              <w:right w:val="single" w:sz="4" w:space="0" w:color="auto"/>
            </w:tcBorders>
            <w:shd w:val="clear" w:color="auto" w:fill="auto"/>
            <w:noWrap/>
            <w:vAlign w:val="center"/>
            <w:hideMark/>
          </w:tcPr>
          <w:p w14:paraId="09B00E9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  </w:t>
            </w:r>
          </w:p>
        </w:tc>
      </w:tr>
      <w:tr w:rsidR="007721AB" w:rsidRPr="007721AB" w14:paraId="37433C93"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21337060"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New Homes Bonus – SRBC</w:t>
            </w:r>
          </w:p>
        </w:tc>
        <w:tc>
          <w:tcPr>
            <w:tcW w:w="1302" w:type="dxa"/>
            <w:tcBorders>
              <w:top w:val="nil"/>
              <w:left w:val="single" w:sz="4" w:space="0" w:color="BFBFBF"/>
              <w:bottom w:val="nil"/>
              <w:right w:val="single" w:sz="4" w:space="0" w:color="BFBFBF"/>
            </w:tcBorders>
            <w:shd w:val="clear" w:color="auto" w:fill="auto"/>
            <w:noWrap/>
            <w:vAlign w:val="center"/>
            <w:hideMark/>
          </w:tcPr>
          <w:p w14:paraId="4D6ADF0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(59)</w:t>
            </w:r>
          </w:p>
        </w:tc>
        <w:tc>
          <w:tcPr>
            <w:tcW w:w="1303" w:type="dxa"/>
            <w:tcBorders>
              <w:top w:val="nil"/>
              <w:left w:val="nil"/>
              <w:bottom w:val="nil"/>
              <w:right w:val="single" w:sz="4" w:space="0" w:color="BFBFBF"/>
            </w:tcBorders>
            <w:shd w:val="clear" w:color="auto" w:fill="auto"/>
            <w:noWrap/>
            <w:vAlign w:val="center"/>
            <w:hideMark/>
          </w:tcPr>
          <w:p w14:paraId="17F9F1D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(59)</w:t>
            </w:r>
          </w:p>
        </w:tc>
        <w:tc>
          <w:tcPr>
            <w:tcW w:w="1303" w:type="dxa"/>
            <w:tcBorders>
              <w:top w:val="nil"/>
              <w:left w:val="nil"/>
              <w:bottom w:val="nil"/>
              <w:right w:val="single" w:sz="4" w:space="0" w:color="BFBFBF"/>
            </w:tcBorders>
            <w:shd w:val="clear" w:color="auto" w:fill="auto"/>
            <w:noWrap/>
            <w:vAlign w:val="center"/>
            <w:hideMark/>
          </w:tcPr>
          <w:p w14:paraId="6ABED19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(59)</w:t>
            </w:r>
          </w:p>
        </w:tc>
        <w:tc>
          <w:tcPr>
            <w:tcW w:w="1307" w:type="dxa"/>
            <w:tcBorders>
              <w:top w:val="nil"/>
              <w:left w:val="nil"/>
              <w:bottom w:val="nil"/>
              <w:right w:val="single" w:sz="4" w:space="0" w:color="auto"/>
            </w:tcBorders>
            <w:shd w:val="clear" w:color="auto" w:fill="auto"/>
            <w:noWrap/>
            <w:vAlign w:val="center"/>
            <w:hideMark/>
          </w:tcPr>
          <w:p w14:paraId="357A7E1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  </w:t>
            </w:r>
          </w:p>
        </w:tc>
      </w:tr>
      <w:tr w:rsidR="007721AB" w:rsidRPr="007721AB" w14:paraId="6269E0A9"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2977AA8C"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Retained Business Rates</w:t>
            </w:r>
          </w:p>
        </w:tc>
        <w:tc>
          <w:tcPr>
            <w:tcW w:w="1302" w:type="dxa"/>
            <w:tcBorders>
              <w:top w:val="nil"/>
              <w:left w:val="single" w:sz="4" w:space="0" w:color="BFBFBF"/>
              <w:bottom w:val="nil"/>
              <w:right w:val="single" w:sz="4" w:space="0" w:color="BFBFBF"/>
            </w:tcBorders>
            <w:shd w:val="clear" w:color="auto" w:fill="auto"/>
            <w:noWrap/>
            <w:vAlign w:val="center"/>
            <w:hideMark/>
          </w:tcPr>
          <w:p w14:paraId="6ED679D9"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(3,715)</w:t>
            </w:r>
          </w:p>
        </w:tc>
        <w:tc>
          <w:tcPr>
            <w:tcW w:w="1303" w:type="dxa"/>
            <w:tcBorders>
              <w:top w:val="nil"/>
              <w:left w:val="nil"/>
              <w:bottom w:val="nil"/>
              <w:right w:val="single" w:sz="4" w:space="0" w:color="BFBFBF"/>
            </w:tcBorders>
            <w:shd w:val="clear" w:color="auto" w:fill="auto"/>
            <w:noWrap/>
            <w:vAlign w:val="center"/>
            <w:hideMark/>
          </w:tcPr>
          <w:p w14:paraId="350D747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(3,715)</w:t>
            </w:r>
          </w:p>
        </w:tc>
        <w:tc>
          <w:tcPr>
            <w:tcW w:w="1303" w:type="dxa"/>
            <w:tcBorders>
              <w:top w:val="nil"/>
              <w:left w:val="nil"/>
              <w:bottom w:val="nil"/>
              <w:right w:val="single" w:sz="4" w:space="0" w:color="BFBFBF"/>
            </w:tcBorders>
            <w:shd w:val="clear" w:color="auto" w:fill="auto"/>
            <w:noWrap/>
            <w:vAlign w:val="center"/>
            <w:hideMark/>
          </w:tcPr>
          <w:p w14:paraId="603AC696"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(3,706)</w:t>
            </w:r>
          </w:p>
        </w:tc>
        <w:tc>
          <w:tcPr>
            <w:tcW w:w="1307" w:type="dxa"/>
            <w:tcBorders>
              <w:top w:val="nil"/>
              <w:left w:val="nil"/>
              <w:bottom w:val="nil"/>
              <w:right w:val="single" w:sz="4" w:space="0" w:color="auto"/>
            </w:tcBorders>
            <w:shd w:val="clear" w:color="auto" w:fill="auto"/>
            <w:noWrap/>
            <w:vAlign w:val="center"/>
            <w:hideMark/>
          </w:tcPr>
          <w:p w14:paraId="49E146E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8 </w:t>
            </w:r>
          </w:p>
        </w:tc>
      </w:tr>
      <w:tr w:rsidR="007721AB" w:rsidRPr="007721AB" w14:paraId="171F0DB1"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12DC9DF2"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Section 31 grants (mainly business rates)</w:t>
            </w:r>
          </w:p>
        </w:tc>
        <w:tc>
          <w:tcPr>
            <w:tcW w:w="1302" w:type="dxa"/>
            <w:tcBorders>
              <w:top w:val="nil"/>
              <w:left w:val="single" w:sz="4" w:space="0" w:color="BFBFBF"/>
              <w:bottom w:val="nil"/>
              <w:right w:val="single" w:sz="4" w:space="0" w:color="BFBFBF"/>
            </w:tcBorders>
            <w:shd w:val="clear" w:color="auto" w:fill="auto"/>
            <w:noWrap/>
            <w:vAlign w:val="center"/>
            <w:hideMark/>
          </w:tcPr>
          <w:p w14:paraId="34A40BA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(1,595)</w:t>
            </w:r>
          </w:p>
        </w:tc>
        <w:tc>
          <w:tcPr>
            <w:tcW w:w="1303" w:type="dxa"/>
            <w:tcBorders>
              <w:top w:val="nil"/>
              <w:left w:val="nil"/>
              <w:bottom w:val="nil"/>
              <w:right w:val="single" w:sz="4" w:space="0" w:color="BFBFBF"/>
            </w:tcBorders>
            <w:shd w:val="clear" w:color="auto" w:fill="auto"/>
            <w:noWrap/>
            <w:vAlign w:val="center"/>
            <w:hideMark/>
          </w:tcPr>
          <w:p w14:paraId="145EFA9B"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(1,595)</w:t>
            </w:r>
          </w:p>
        </w:tc>
        <w:tc>
          <w:tcPr>
            <w:tcW w:w="1303" w:type="dxa"/>
            <w:tcBorders>
              <w:top w:val="nil"/>
              <w:left w:val="nil"/>
              <w:bottom w:val="nil"/>
              <w:right w:val="single" w:sz="4" w:space="0" w:color="BFBFBF"/>
            </w:tcBorders>
            <w:shd w:val="clear" w:color="auto" w:fill="auto"/>
            <w:noWrap/>
            <w:vAlign w:val="center"/>
            <w:hideMark/>
          </w:tcPr>
          <w:p w14:paraId="1AC0BAFE" w14:textId="1E8376AD"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(6,</w:t>
            </w:r>
            <w:r w:rsidR="00825DD8">
              <w:rPr>
                <w:rFonts w:ascii="Arial" w:eastAsia="Times New Roman" w:hAnsi="Arial" w:cs="Arial"/>
                <w:color w:val="000000"/>
                <w:lang w:eastAsia="en-GB"/>
              </w:rPr>
              <w:t>858</w:t>
            </w:r>
            <w:r w:rsidRPr="007721AB">
              <w:rPr>
                <w:rFonts w:ascii="Arial" w:eastAsia="Times New Roman" w:hAnsi="Arial" w:cs="Arial"/>
                <w:color w:val="000000"/>
                <w:lang w:eastAsia="en-GB"/>
              </w:rPr>
              <w:t>)</w:t>
            </w:r>
          </w:p>
        </w:tc>
        <w:tc>
          <w:tcPr>
            <w:tcW w:w="1307" w:type="dxa"/>
            <w:tcBorders>
              <w:top w:val="nil"/>
              <w:left w:val="nil"/>
              <w:bottom w:val="nil"/>
              <w:right w:val="single" w:sz="4" w:space="0" w:color="auto"/>
            </w:tcBorders>
            <w:shd w:val="clear" w:color="auto" w:fill="auto"/>
            <w:noWrap/>
            <w:vAlign w:val="center"/>
            <w:hideMark/>
          </w:tcPr>
          <w:p w14:paraId="6ED25BF7" w14:textId="23688989"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w:t>
            </w:r>
            <w:r w:rsidR="00825DD8">
              <w:rPr>
                <w:rFonts w:ascii="Arial" w:eastAsia="Times New Roman" w:hAnsi="Arial" w:cs="Arial"/>
                <w:color w:val="000000"/>
                <w:lang w:eastAsia="en-GB"/>
              </w:rPr>
              <w:t>263</w:t>
            </w:r>
            <w:r w:rsidRPr="007721AB">
              <w:rPr>
                <w:rFonts w:ascii="Arial" w:eastAsia="Times New Roman" w:hAnsi="Arial" w:cs="Arial"/>
                <w:color w:val="000000"/>
                <w:lang w:eastAsia="en-GB"/>
              </w:rPr>
              <w:t>)</w:t>
            </w:r>
          </w:p>
        </w:tc>
      </w:tr>
      <w:tr w:rsidR="007721AB" w:rsidRPr="007721AB" w14:paraId="1822C9C2" w14:textId="77777777" w:rsidTr="007721AB">
        <w:trPr>
          <w:trHeight w:val="570"/>
        </w:trPr>
        <w:tc>
          <w:tcPr>
            <w:tcW w:w="4445" w:type="dxa"/>
            <w:tcBorders>
              <w:top w:val="nil"/>
              <w:left w:val="single" w:sz="4" w:space="0" w:color="auto"/>
              <w:bottom w:val="nil"/>
              <w:right w:val="nil"/>
            </w:tcBorders>
            <w:shd w:val="clear" w:color="auto" w:fill="auto"/>
            <w:hideMark/>
          </w:tcPr>
          <w:p w14:paraId="1D5CF5A0" w14:textId="77777777" w:rsidR="007721AB" w:rsidRPr="007721AB" w:rsidRDefault="007721AB" w:rsidP="007721AB">
            <w:pPr>
              <w:spacing w:after="0" w:line="240" w:lineRule="auto"/>
              <w:rPr>
                <w:rFonts w:ascii="Arial" w:eastAsia="Times New Roman" w:hAnsi="Arial" w:cs="Arial"/>
                <w:color w:val="000000"/>
                <w:lang w:eastAsia="en-GB"/>
              </w:rPr>
            </w:pPr>
            <w:r w:rsidRPr="007721AB">
              <w:rPr>
                <w:rFonts w:ascii="Arial" w:eastAsia="Times New Roman" w:hAnsi="Arial" w:cs="Arial"/>
                <w:color w:val="000000"/>
                <w:lang w:eastAsia="en-GB"/>
              </w:rPr>
              <w:t>Surplus business rates set aside for deficits in future years</w:t>
            </w:r>
          </w:p>
        </w:tc>
        <w:tc>
          <w:tcPr>
            <w:tcW w:w="1302" w:type="dxa"/>
            <w:tcBorders>
              <w:top w:val="nil"/>
              <w:left w:val="single" w:sz="4" w:space="0" w:color="BFBFBF"/>
              <w:bottom w:val="nil"/>
              <w:right w:val="single" w:sz="4" w:space="0" w:color="BFBFBF"/>
            </w:tcBorders>
            <w:shd w:val="clear" w:color="auto" w:fill="auto"/>
            <w:noWrap/>
            <w:hideMark/>
          </w:tcPr>
          <w:p w14:paraId="1247C90E"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  </w:t>
            </w:r>
          </w:p>
        </w:tc>
        <w:tc>
          <w:tcPr>
            <w:tcW w:w="1303" w:type="dxa"/>
            <w:tcBorders>
              <w:top w:val="nil"/>
              <w:left w:val="nil"/>
              <w:bottom w:val="nil"/>
              <w:right w:val="single" w:sz="4" w:space="0" w:color="BFBFBF"/>
            </w:tcBorders>
            <w:shd w:val="clear" w:color="auto" w:fill="auto"/>
            <w:noWrap/>
            <w:hideMark/>
          </w:tcPr>
          <w:p w14:paraId="66F8CDF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xml:space="preserve">-  </w:t>
            </w:r>
          </w:p>
        </w:tc>
        <w:tc>
          <w:tcPr>
            <w:tcW w:w="1303" w:type="dxa"/>
            <w:tcBorders>
              <w:top w:val="nil"/>
              <w:left w:val="nil"/>
              <w:bottom w:val="nil"/>
              <w:right w:val="single" w:sz="4" w:space="0" w:color="BFBFBF"/>
            </w:tcBorders>
            <w:shd w:val="clear" w:color="auto" w:fill="auto"/>
            <w:noWrap/>
            <w:hideMark/>
          </w:tcPr>
          <w:p w14:paraId="72025930" w14:textId="0A233422"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w:t>
            </w:r>
            <w:r w:rsidR="00825DD8">
              <w:rPr>
                <w:rFonts w:ascii="Arial" w:eastAsia="Times New Roman" w:hAnsi="Arial" w:cs="Arial"/>
                <w:color w:val="000000"/>
                <w:lang w:eastAsia="en-GB"/>
              </w:rPr>
              <w:t>257</w:t>
            </w:r>
            <w:r w:rsidRPr="007721AB">
              <w:rPr>
                <w:rFonts w:ascii="Arial" w:eastAsia="Times New Roman" w:hAnsi="Arial" w:cs="Arial"/>
                <w:color w:val="000000"/>
                <w:lang w:eastAsia="en-GB"/>
              </w:rPr>
              <w:t xml:space="preserve"> </w:t>
            </w:r>
          </w:p>
        </w:tc>
        <w:tc>
          <w:tcPr>
            <w:tcW w:w="1307" w:type="dxa"/>
            <w:tcBorders>
              <w:top w:val="nil"/>
              <w:left w:val="nil"/>
              <w:bottom w:val="nil"/>
              <w:right w:val="single" w:sz="4" w:space="0" w:color="auto"/>
            </w:tcBorders>
            <w:shd w:val="clear" w:color="auto" w:fill="auto"/>
            <w:noWrap/>
            <w:hideMark/>
          </w:tcPr>
          <w:p w14:paraId="5F248C2F" w14:textId="61D89A9D"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5,</w:t>
            </w:r>
            <w:r w:rsidR="00825DD8">
              <w:rPr>
                <w:rFonts w:ascii="Arial" w:eastAsia="Times New Roman" w:hAnsi="Arial" w:cs="Arial"/>
                <w:color w:val="000000"/>
                <w:lang w:eastAsia="en-GB"/>
              </w:rPr>
              <w:t>257</w:t>
            </w:r>
            <w:r w:rsidRPr="007721AB">
              <w:rPr>
                <w:rFonts w:ascii="Arial" w:eastAsia="Times New Roman" w:hAnsi="Arial" w:cs="Arial"/>
                <w:color w:val="000000"/>
                <w:lang w:eastAsia="en-GB"/>
              </w:rPr>
              <w:t xml:space="preserve"> </w:t>
            </w:r>
          </w:p>
        </w:tc>
      </w:tr>
      <w:tr w:rsidR="007721AB" w:rsidRPr="007721AB" w14:paraId="311B7132" w14:textId="77777777" w:rsidTr="007721AB">
        <w:trPr>
          <w:trHeight w:val="300"/>
        </w:trPr>
        <w:tc>
          <w:tcPr>
            <w:tcW w:w="4445" w:type="dxa"/>
            <w:tcBorders>
              <w:top w:val="nil"/>
              <w:left w:val="single" w:sz="4" w:space="0" w:color="auto"/>
              <w:bottom w:val="nil"/>
              <w:right w:val="nil"/>
            </w:tcBorders>
            <w:shd w:val="clear" w:color="auto" w:fill="auto"/>
            <w:noWrap/>
            <w:vAlign w:val="center"/>
            <w:hideMark/>
          </w:tcPr>
          <w:p w14:paraId="09A2D36C" w14:textId="77777777" w:rsidR="007721AB" w:rsidRPr="007721AB" w:rsidRDefault="007721AB" w:rsidP="007721AB">
            <w:pPr>
              <w:spacing w:after="0" w:line="240" w:lineRule="auto"/>
              <w:jc w:val="both"/>
              <w:rPr>
                <w:rFonts w:ascii="Arial" w:eastAsia="Times New Roman" w:hAnsi="Arial" w:cs="Arial"/>
                <w:b/>
                <w:bCs/>
                <w:color w:val="000000"/>
                <w:lang w:eastAsia="en-GB"/>
              </w:rPr>
            </w:pPr>
            <w:r w:rsidRPr="007721AB">
              <w:rPr>
                <w:rFonts w:ascii="Arial" w:eastAsia="Times New Roman" w:hAnsi="Arial" w:cs="Arial"/>
                <w:b/>
                <w:bCs/>
                <w:color w:val="000000"/>
                <w:lang w:eastAsia="en-GB"/>
              </w:rPr>
              <w:t>Total Funding</w:t>
            </w:r>
          </w:p>
        </w:tc>
        <w:tc>
          <w:tcPr>
            <w:tcW w:w="13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469595B3"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(14,566)</w:t>
            </w:r>
          </w:p>
        </w:tc>
        <w:tc>
          <w:tcPr>
            <w:tcW w:w="1303" w:type="dxa"/>
            <w:tcBorders>
              <w:top w:val="single" w:sz="4" w:space="0" w:color="auto"/>
              <w:left w:val="nil"/>
              <w:bottom w:val="single" w:sz="4" w:space="0" w:color="auto"/>
              <w:right w:val="single" w:sz="4" w:space="0" w:color="BFBFBF"/>
            </w:tcBorders>
            <w:shd w:val="clear" w:color="auto" w:fill="auto"/>
            <w:noWrap/>
            <w:vAlign w:val="center"/>
            <w:hideMark/>
          </w:tcPr>
          <w:p w14:paraId="739CC818"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(14,566)</w:t>
            </w:r>
          </w:p>
        </w:tc>
        <w:tc>
          <w:tcPr>
            <w:tcW w:w="1303" w:type="dxa"/>
            <w:tcBorders>
              <w:top w:val="single" w:sz="4" w:space="0" w:color="auto"/>
              <w:left w:val="nil"/>
              <w:bottom w:val="single" w:sz="4" w:space="0" w:color="auto"/>
              <w:right w:val="single" w:sz="4" w:space="0" w:color="BFBFBF"/>
            </w:tcBorders>
            <w:shd w:val="clear" w:color="auto" w:fill="auto"/>
            <w:noWrap/>
            <w:vAlign w:val="center"/>
            <w:hideMark/>
          </w:tcPr>
          <w:p w14:paraId="60B53947"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(14,565)</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3633CAD"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0 </w:t>
            </w:r>
          </w:p>
        </w:tc>
      </w:tr>
      <w:tr w:rsidR="007721AB" w:rsidRPr="007721AB" w14:paraId="6AE7D677" w14:textId="77777777" w:rsidTr="007721AB">
        <w:trPr>
          <w:trHeight w:val="285"/>
        </w:trPr>
        <w:tc>
          <w:tcPr>
            <w:tcW w:w="4445" w:type="dxa"/>
            <w:tcBorders>
              <w:top w:val="nil"/>
              <w:left w:val="single" w:sz="4" w:space="0" w:color="auto"/>
              <w:bottom w:val="nil"/>
              <w:right w:val="nil"/>
            </w:tcBorders>
            <w:shd w:val="clear" w:color="auto" w:fill="auto"/>
            <w:noWrap/>
            <w:vAlign w:val="center"/>
            <w:hideMark/>
          </w:tcPr>
          <w:p w14:paraId="04D2556C" w14:textId="77777777" w:rsidR="007721AB" w:rsidRPr="007721AB" w:rsidRDefault="007721AB" w:rsidP="007721AB">
            <w:pPr>
              <w:spacing w:after="0" w:line="240" w:lineRule="auto"/>
              <w:jc w:val="both"/>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2" w:type="dxa"/>
            <w:tcBorders>
              <w:top w:val="nil"/>
              <w:left w:val="single" w:sz="4" w:space="0" w:color="BFBFBF"/>
              <w:bottom w:val="nil"/>
              <w:right w:val="single" w:sz="4" w:space="0" w:color="BFBFBF"/>
            </w:tcBorders>
            <w:shd w:val="clear" w:color="auto" w:fill="auto"/>
            <w:noWrap/>
            <w:vAlign w:val="center"/>
            <w:hideMark/>
          </w:tcPr>
          <w:p w14:paraId="1423C3F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3B208E67"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6B03D271"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7" w:type="dxa"/>
            <w:tcBorders>
              <w:top w:val="nil"/>
              <w:left w:val="nil"/>
              <w:bottom w:val="nil"/>
              <w:right w:val="single" w:sz="4" w:space="0" w:color="auto"/>
            </w:tcBorders>
            <w:shd w:val="clear" w:color="auto" w:fill="auto"/>
            <w:noWrap/>
            <w:vAlign w:val="center"/>
            <w:hideMark/>
          </w:tcPr>
          <w:p w14:paraId="0CAD2EC4"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r>
      <w:tr w:rsidR="007721AB" w:rsidRPr="007721AB" w14:paraId="5E17AC44" w14:textId="77777777" w:rsidTr="007721AB">
        <w:trPr>
          <w:trHeight w:val="570"/>
        </w:trPr>
        <w:tc>
          <w:tcPr>
            <w:tcW w:w="4445" w:type="dxa"/>
            <w:tcBorders>
              <w:top w:val="nil"/>
              <w:left w:val="single" w:sz="4" w:space="0" w:color="auto"/>
              <w:bottom w:val="nil"/>
              <w:right w:val="nil"/>
            </w:tcBorders>
            <w:shd w:val="clear" w:color="auto" w:fill="auto"/>
            <w:noWrap/>
            <w:vAlign w:val="center"/>
            <w:hideMark/>
          </w:tcPr>
          <w:p w14:paraId="5B1B7516" w14:textId="77777777" w:rsidR="007721AB" w:rsidRPr="007721AB" w:rsidRDefault="007721AB" w:rsidP="007721AB">
            <w:pPr>
              <w:spacing w:after="0" w:line="240" w:lineRule="auto"/>
              <w:jc w:val="both"/>
              <w:rPr>
                <w:rFonts w:ascii="Arial" w:eastAsia="Times New Roman" w:hAnsi="Arial" w:cs="Arial"/>
                <w:color w:val="000000"/>
                <w:lang w:eastAsia="en-GB"/>
              </w:rPr>
            </w:pPr>
            <w:r w:rsidRPr="007721AB">
              <w:rPr>
                <w:rFonts w:ascii="Arial" w:eastAsia="Times New Roman" w:hAnsi="Arial" w:cs="Arial"/>
                <w:color w:val="000000"/>
                <w:lang w:eastAsia="en-GB"/>
              </w:rPr>
              <w:t xml:space="preserve">Government </w:t>
            </w:r>
            <w:proofErr w:type="spellStart"/>
            <w:r w:rsidRPr="007721AB">
              <w:rPr>
                <w:rFonts w:ascii="Arial" w:eastAsia="Times New Roman" w:hAnsi="Arial" w:cs="Arial"/>
                <w:color w:val="000000"/>
                <w:lang w:eastAsia="en-GB"/>
              </w:rPr>
              <w:t>covid</w:t>
            </w:r>
            <w:proofErr w:type="spellEnd"/>
            <w:r w:rsidRPr="007721AB">
              <w:rPr>
                <w:rFonts w:ascii="Arial" w:eastAsia="Times New Roman" w:hAnsi="Arial" w:cs="Arial"/>
                <w:color w:val="000000"/>
                <w:lang w:eastAsia="en-GB"/>
              </w:rPr>
              <w:t xml:space="preserve"> support for income deficits</w:t>
            </w:r>
          </w:p>
        </w:tc>
        <w:tc>
          <w:tcPr>
            <w:tcW w:w="1302" w:type="dxa"/>
            <w:tcBorders>
              <w:top w:val="nil"/>
              <w:left w:val="single" w:sz="4" w:space="0" w:color="BFBFBF"/>
              <w:bottom w:val="nil"/>
              <w:right w:val="single" w:sz="4" w:space="0" w:color="BFBFBF"/>
            </w:tcBorders>
            <w:shd w:val="clear" w:color="auto" w:fill="auto"/>
            <w:noWrap/>
            <w:vAlign w:val="center"/>
            <w:hideMark/>
          </w:tcPr>
          <w:p w14:paraId="4767AF86"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6FC57C0C"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nil"/>
              <w:right w:val="single" w:sz="4" w:space="0" w:color="BFBFBF"/>
            </w:tcBorders>
            <w:shd w:val="clear" w:color="auto" w:fill="auto"/>
            <w:noWrap/>
            <w:vAlign w:val="center"/>
            <w:hideMark/>
          </w:tcPr>
          <w:p w14:paraId="0634C66F"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(310)</w:t>
            </w:r>
          </w:p>
        </w:tc>
        <w:tc>
          <w:tcPr>
            <w:tcW w:w="1307" w:type="dxa"/>
            <w:tcBorders>
              <w:top w:val="nil"/>
              <w:left w:val="nil"/>
              <w:bottom w:val="nil"/>
              <w:right w:val="single" w:sz="4" w:space="0" w:color="auto"/>
            </w:tcBorders>
            <w:shd w:val="clear" w:color="auto" w:fill="auto"/>
            <w:noWrap/>
            <w:vAlign w:val="center"/>
            <w:hideMark/>
          </w:tcPr>
          <w:p w14:paraId="31AD3D5B"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(310)</w:t>
            </w:r>
          </w:p>
        </w:tc>
      </w:tr>
      <w:tr w:rsidR="007721AB" w:rsidRPr="007721AB" w14:paraId="694EE8D5" w14:textId="77777777" w:rsidTr="007721AB">
        <w:trPr>
          <w:trHeight w:val="300"/>
        </w:trPr>
        <w:tc>
          <w:tcPr>
            <w:tcW w:w="4445" w:type="dxa"/>
            <w:tcBorders>
              <w:top w:val="nil"/>
              <w:left w:val="single" w:sz="4" w:space="0" w:color="auto"/>
              <w:bottom w:val="nil"/>
              <w:right w:val="nil"/>
            </w:tcBorders>
            <w:shd w:val="clear" w:color="auto" w:fill="auto"/>
            <w:noWrap/>
            <w:vAlign w:val="center"/>
            <w:hideMark/>
          </w:tcPr>
          <w:p w14:paraId="4D388F3C" w14:textId="77777777" w:rsidR="007721AB" w:rsidRPr="007721AB" w:rsidRDefault="007721AB" w:rsidP="007721AB">
            <w:pPr>
              <w:spacing w:after="0" w:line="240" w:lineRule="auto"/>
              <w:jc w:val="both"/>
              <w:rPr>
                <w:rFonts w:ascii="Arial" w:eastAsia="Times New Roman" w:hAnsi="Arial" w:cs="Arial"/>
                <w:b/>
                <w:bCs/>
                <w:color w:val="000000"/>
                <w:lang w:eastAsia="en-GB"/>
              </w:rPr>
            </w:pPr>
            <w:r w:rsidRPr="007721AB">
              <w:rPr>
                <w:rFonts w:ascii="Arial" w:eastAsia="Times New Roman" w:hAnsi="Arial" w:cs="Arial"/>
                <w:b/>
                <w:bCs/>
                <w:color w:val="000000"/>
                <w:lang w:eastAsia="en-GB"/>
              </w:rPr>
              <w:t>Net Contribution (To) / From Reserves</w:t>
            </w:r>
          </w:p>
        </w:tc>
        <w:tc>
          <w:tcPr>
            <w:tcW w:w="13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0DDBC52B"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111 </w:t>
            </w:r>
          </w:p>
        </w:tc>
        <w:tc>
          <w:tcPr>
            <w:tcW w:w="1303" w:type="dxa"/>
            <w:tcBorders>
              <w:top w:val="single" w:sz="4" w:space="0" w:color="auto"/>
              <w:left w:val="nil"/>
              <w:bottom w:val="single" w:sz="4" w:space="0" w:color="auto"/>
              <w:right w:val="single" w:sz="4" w:space="0" w:color="BFBFBF"/>
            </w:tcBorders>
            <w:shd w:val="clear" w:color="auto" w:fill="auto"/>
            <w:noWrap/>
            <w:vAlign w:val="center"/>
            <w:hideMark/>
          </w:tcPr>
          <w:p w14:paraId="4327CA54"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 xml:space="preserve">277 </w:t>
            </w:r>
          </w:p>
        </w:tc>
        <w:tc>
          <w:tcPr>
            <w:tcW w:w="1303" w:type="dxa"/>
            <w:tcBorders>
              <w:top w:val="single" w:sz="4" w:space="0" w:color="auto"/>
              <w:left w:val="nil"/>
              <w:bottom w:val="single" w:sz="4" w:space="0" w:color="auto"/>
              <w:right w:val="single" w:sz="4" w:space="0" w:color="BFBFBF"/>
            </w:tcBorders>
            <w:shd w:val="clear" w:color="auto" w:fill="auto"/>
            <w:noWrap/>
            <w:vAlign w:val="center"/>
            <w:hideMark/>
          </w:tcPr>
          <w:p w14:paraId="6889CBD5"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(293)</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095DA9FC" w14:textId="77777777" w:rsidR="007721AB" w:rsidRPr="007721AB" w:rsidRDefault="007721AB" w:rsidP="007721AB">
            <w:pPr>
              <w:spacing w:after="0" w:line="240" w:lineRule="auto"/>
              <w:jc w:val="right"/>
              <w:rPr>
                <w:rFonts w:ascii="Arial" w:eastAsia="Times New Roman" w:hAnsi="Arial" w:cs="Arial"/>
                <w:b/>
                <w:bCs/>
                <w:color w:val="000000"/>
                <w:lang w:eastAsia="en-GB"/>
              </w:rPr>
            </w:pPr>
            <w:r w:rsidRPr="007721AB">
              <w:rPr>
                <w:rFonts w:ascii="Arial" w:eastAsia="Times New Roman" w:hAnsi="Arial" w:cs="Arial"/>
                <w:b/>
                <w:bCs/>
                <w:color w:val="000000"/>
                <w:lang w:eastAsia="en-GB"/>
              </w:rPr>
              <w:t>(570)</w:t>
            </w:r>
          </w:p>
        </w:tc>
      </w:tr>
      <w:tr w:rsidR="007721AB" w:rsidRPr="007721AB" w14:paraId="5545BF3E" w14:textId="77777777" w:rsidTr="007721AB">
        <w:trPr>
          <w:trHeight w:val="285"/>
        </w:trPr>
        <w:tc>
          <w:tcPr>
            <w:tcW w:w="4445" w:type="dxa"/>
            <w:tcBorders>
              <w:top w:val="nil"/>
              <w:left w:val="single" w:sz="4" w:space="0" w:color="auto"/>
              <w:bottom w:val="single" w:sz="4" w:space="0" w:color="auto"/>
              <w:right w:val="nil"/>
            </w:tcBorders>
            <w:shd w:val="clear" w:color="auto" w:fill="auto"/>
            <w:noWrap/>
            <w:vAlign w:val="center"/>
            <w:hideMark/>
          </w:tcPr>
          <w:p w14:paraId="13472DBD" w14:textId="77777777" w:rsidR="007721AB" w:rsidRPr="007721AB" w:rsidRDefault="007721AB" w:rsidP="007721AB">
            <w:pPr>
              <w:spacing w:after="0" w:line="240" w:lineRule="auto"/>
              <w:jc w:val="both"/>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2" w:type="dxa"/>
            <w:tcBorders>
              <w:top w:val="nil"/>
              <w:left w:val="single" w:sz="4" w:space="0" w:color="BFBFBF"/>
              <w:bottom w:val="single" w:sz="4" w:space="0" w:color="auto"/>
              <w:right w:val="single" w:sz="4" w:space="0" w:color="BFBFBF"/>
            </w:tcBorders>
            <w:shd w:val="clear" w:color="auto" w:fill="auto"/>
            <w:noWrap/>
            <w:vAlign w:val="center"/>
            <w:hideMark/>
          </w:tcPr>
          <w:p w14:paraId="2CB276E4"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single" w:sz="4" w:space="0" w:color="auto"/>
              <w:right w:val="single" w:sz="4" w:space="0" w:color="BFBFBF"/>
            </w:tcBorders>
            <w:shd w:val="clear" w:color="auto" w:fill="auto"/>
            <w:noWrap/>
            <w:vAlign w:val="center"/>
            <w:hideMark/>
          </w:tcPr>
          <w:p w14:paraId="5587CA64"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3" w:type="dxa"/>
            <w:tcBorders>
              <w:top w:val="nil"/>
              <w:left w:val="nil"/>
              <w:bottom w:val="single" w:sz="4" w:space="0" w:color="auto"/>
              <w:right w:val="single" w:sz="4" w:space="0" w:color="BFBFBF"/>
            </w:tcBorders>
            <w:shd w:val="clear" w:color="auto" w:fill="auto"/>
            <w:noWrap/>
            <w:vAlign w:val="center"/>
            <w:hideMark/>
          </w:tcPr>
          <w:p w14:paraId="556C35B2"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c>
          <w:tcPr>
            <w:tcW w:w="1307" w:type="dxa"/>
            <w:tcBorders>
              <w:top w:val="nil"/>
              <w:left w:val="nil"/>
              <w:bottom w:val="single" w:sz="4" w:space="0" w:color="auto"/>
              <w:right w:val="single" w:sz="4" w:space="0" w:color="auto"/>
            </w:tcBorders>
            <w:shd w:val="clear" w:color="auto" w:fill="auto"/>
            <w:noWrap/>
            <w:vAlign w:val="center"/>
            <w:hideMark/>
          </w:tcPr>
          <w:p w14:paraId="3354BF90" w14:textId="77777777" w:rsidR="007721AB" w:rsidRPr="007721AB" w:rsidRDefault="007721AB" w:rsidP="007721AB">
            <w:pPr>
              <w:spacing w:after="0" w:line="240" w:lineRule="auto"/>
              <w:jc w:val="right"/>
              <w:rPr>
                <w:rFonts w:ascii="Arial" w:eastAsia="Times New Roman" w:hAnsi="Arial" w:cs="Arial"/>
                <w:color w:val="000000"/>
                <w:lang w:eastAsia="en-GB"/>
              </w:rPr>
            </w:pPr>
            <w:r w:rsidRPr="007721AB">
              <w:rPr>
                <w:rFonts w:ascii="Arial" w:eastAsia="Times New Roman" w:hAnsi="Arial" w:cs="Arial"/>
                <w:color w:val="000000"/>
                <w:lang w:eastAsia="en-GB"/>
              </w:rPr>
              <w:t> </w:t>
            </w:r>
          </w:p>
        </w:tc>
      </w:tr>
    </w:tbl>
    <w:p w14:paraId="07F713FF" w14:textId="3A4BC36B" w:rsidR="00967ADB" w:rsidRDefault="00967ADB" w:rsidP="006A35E8">
      <w:pPr>
        <w:spacing w:after="0" w:line="240" w:lineRule="auto"/>
        <w:jc w:val="both"/>
        <w:rPr>
          <w:rFonts w:cstheme="minorHAnsi"/>
          <w:bCs/>
          <w:u w:val="single"/>
        </w:rPr>
      </w:pPr>
    </w:p>
    <w:p w14:paraId="0794AF39" w14:textId="4D308A3D" w:rsidR="00CC7585" w:rsidRDefault="00CC7585" w:rsidP="006A35E8">
      <w:pPr>
        <w:spacing w:after="0" w:line="240" w:lineRule="auto"/>
        <w:jc w:val="both"/>
        <w:rPr>
          <w:rFonts w:cstheme="minorHAnsi"/>
          <w:bCs/>
          <w:u w:val="single"/>
        </w:rPr>
      </w:pPr>
    </w:p>
    <w:p w14:paraId="64FDD214" w14:textId="189A1B2B" w:rsidR="00CC7585" w:rsidRDefault="00CC7585" w:rsidP="006A35E8">
      <w:pPr>
        <w:spacing w:after="0" w:line="240" w:lineRule="auto"/>
        <w:jc w:val="both"/>
        <w:rPr>
          <w:rFonts w:cstheme="minorHAnsi"/>
          <w:bCs/>
          <w:u w:val="single"/>
        </w:rPr>
      </w:pPr>
    </w:p>
    <w:p w14:paraId="6B10FD03" w14:textId="05C7455E" w:rsidR="00575CF6" w:rsidRDefault="00575CF6" w:rsidP="006A35E8">
      <w:pPr>
        <w:spacing w:after="0" w:line="240" w:lineRule="auto"/>
        <w:jc w:val="both"/>
        <w:rPr>
          <w:rFonts w:cstheme="minorHAnsi"/>
          <w:bCs/>
          <w:u w:val="single"/>
        </w:rPr>
      </w:pPr>
    </w:p>
    <w:p w14:paraId="48BCE291" w14:textId="114CB017" w:rsidR="00575CF6" w:rsidRDefault="00575CF6" w:rsidP="006A35E8">
      <w:pPr>
        <w:spacing w:after="0" w:line="240" w:lineRule="auto"/>
        <w:jc w:val="both"/>
        <w:rPr>
          <w:rFonts w:cstheme="minorHAnsi"/>
          <w:bCs/>
          <w:u w:val="single"/>
        </w:rPr>
      </w:pPr>
    </w:p>
    <w:p w14:paraId="460C2CE9" w14:textId="692D9740" w:rsidR="00575CF6" w:rsidRDefault="00575CF6" w:rsidP="006A35E8">
      <w:pPr>
        <w:spacing w:after="0" w:line="240" w:lineRule="auto"/>
        <w:jc w:val="both"/>
        <w:rPr>
          <w:rFonts w:cstheme="minorHAnsi"/>
          <w:bCs/>
          <w:u w:val="single"/>
        </w:rPr>
      </w:pPr>
    </w:p>
    <w:p w14:paraId="258E15B3" w14:textId="77777777" w:rsidR="007721AB" w:rsidRDefault="007721AB" w:rsidP="006A35E8">
      <w:pPr>
        <w:spacing w:after="0" w:line="240" w:lineRule="auto"/>
        <w:jc w:val="both"/>
        <w:rPr>
          <w:rFonts w:cstheme="minorHAnsi"/>
          <w:bCs/>
          <w:u w:val="single"/>
        </w:rPr>
      </w:pPr>
    </w:p>
    <w:p w14:paraId="7D5E699E" w14:textId="77777777" w:rsidR="00575CF6" w:rsidRDefault="00575CF6" w:rsidP="006A35E8">
      <w:pPr>
        <w:spacing w:after="0" w:line="240" w:lineRule="auto"/>
        <w:jc w:val="both"/>
        <w:rPr>
          <w:rFonts w:cstheme="minorHAnsi"/>
          <w:bCs/>
          <w:u w:val="single"/>
        </w:rPr>
      </w:pPr>
    </w:p>
    <w:p w14:paraId="0FBF519F" w14:textId="4C3CA270" w:rsidR="006A35E8" w:rsidRPr="006A35E8" w:rsidRDefault="00CC7585" w:rsidP="006A35E8">
      <w:pPr>
        <w:pStyle w:val="Heading3"/>
      </w:pPr>
      <w:r>
        <w:t>T</w:t>
      </w:r>
      <w:r w:rsidR="006A35E8" w:rsidRPr="006A35E8">
        <w:t xml:space="preserve">able </w:t>
      </w:r>
      <w:r w:rsidR="006A35E8">
        <w:t>2</w:t>
      </w:r>
      <w:r w:rsidR="006A35E8" w:rsidRPr="006A35E8">
        <w:t xml:space="preserve">: Revenue </w:t>
      </w:r>
      <w:r w:rsidR="006A35E8">
        <w:t>b</w:t>
      </w:r>
      <w:r w:rsidR="006A35E8" w:rsidRPr="006A35E8">
        <w:t xml:space="preserve">udget </w:t>
      </w:r>
      <w:r w:rsidR="006A35E8">
        <w:t>variations within directorates</w:t>
      </w:r>
    </w:p>
    <w:p w14:paraId="1609C460" w14:textId="290E6B9F" w:rsidR="006A35E8" w:rsidRDefault="006A35E8" w:rsidP="006A35E8">
      <w:pPr>
        <w:spacing w:after="0" w:line="240" w:lineRule="auto"/>
        <w:jc w:val="both"/>
        <w:rPr>
          <w:rFonts w:cstheme="minorHAnsi"/>
          <w:bCs/>
          <w:u w:val="single"/>
        </w:rPr>
      </w:pPr>
    </w:p>
    <w:tbl>
      <w:tblPr>
        <w:tblW w:w="9080" w:type="dxa"/>
        <w:tblLook w:val="04A0" w:firstRow="1" w:lastRow="0" w:firstColumn="1" w:lastColumn="0" w:noHBand="0" w:noVBand="1"/>
      </w:tblPr>
      <w:tblGrid>
        <w:gridCol w:w="7420"/>
        <w:gridCol w:w="1660"/>
      </w:tblGrid>
      <w:tr w:rsidR="009E5E34" w:rsidRPr="009E5E34" w14:paraId="17F0AE03" w14:textId="77777777" w:rsidTr="009E5E34">
        <w:trPr>
          <w:trHeight w:val="1425"/>
          <w:tblHeader/>
        </w:trPr>
        <w:tc>
          <w:tcPr>
            <w:tcW w:w="7420" w:type="dxa"/>
            <w:tcBorders>
              <w:top w:val="single" w:sz="4" w:space="0" w:color="auto"/>
              <w:left w:val="single" w:sz="4" w:space="0" w:color="auto"/>
              <w:bottom w:val="single" w:sz="4" w:space="0" w:color="auto"/>
              <w:right w:val="nil"/>
            </w:tcBorders>
            <w:shd w:val="clear" w:color="000000" w:fill="D9D9D9"/>
            <w:vAlign w:val="center"/>
            <w:hideMark/>
          </w:tcPr>
          <w:p w14:paraId="45F45A23"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Service Area and main reasons for variances</w:t>
            </w:r>
          </w:p>
        </w:tc>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32BFB0" w14:textId="77777777" w:rsidR="009E5E34" w:rsidRPr="009E5E34" w:rsidRDefault="009E5E34" w:rsidP="009E5E34">
            <w:pPr>
              <w:spacing w:after="0" w:line="240" w:lineRule="auto"/>
              <w:jc w:val="center"/>
              <w:rPr>
                <w:rFonts w:ascii="Arial" w:eastAsia="Times New Roman" w:hAnsi="Arial" w:cs="Arial"/>
                <w:color w:val="000000"/>
                <w:lang w:eastAsia="en-GB"/>
              </w:rPr>
            </w:pPr>
            <w:r w:rsidRPr="009E5E34">
              <w:rPr>
                <w:rFonts w:ascii="Arial" w:eastAsia="Times New Roman" w:hAnsi="Arial" w:cs="Arial"/>
                <w:color w:val="000000"/>
                <w:lang w:eastAsia="en-GB"/>
              </w:rPr>
              <w:t>Over / (Under-) Spend or Income Deficit / (Surplus)</w:t>
            </w:r>
            <w:r w:rsidRPr="009E5E34">
              <w:rPr>
                <w:rFonts w:ascii="Arial" w:eastAsia="Times New Roman" w:hAnsi="Arial" w:cs="Arial"/>
                <w:color w:val="000000"/>
                <w:lang w:eastAsia="en-GB"/>
              </w:rPr>
              <w:br/>
              <w:t>£'000</w:t>
            </w:r>
          </w:p>
        </w:tc>
      </w:tr>
      <w:tr w:rsidR="009E5E34" w:rsidRPr="009E5E34" w14:paraId="4AF0D21F" w14:textId="77777777" w:rsidTr="008F3118">
        <w:trPr>
          <w:trHeight w:val="300"/>
        </w:trPr>
        <w:tc>
          <w:tcPr>
            <w:tcW w:w="7420" w:type="dxa"/>
            <w:tcBorders>
              <w:top w:val="nil"/>
              <w:left w:val="single" w:sz="4" w:space="0" w:color="auto"/>
              <w:bottom w:val="nil"/>
              <w:right w:val="nil"/>
            </w:tcBorders>
            <w:shd w:val="clear" w:color="auto" w:fill="auto"/>
            <w:vAlign w:val="center"/>
            <w:hideMark/>
          </w:tcPr>
          <w:p w14:paraId="07507239"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Corporate</w:t>
            </w:r>
          </w:p>
        </w:tc>
        <w:tc>
          <w:tcPr>
            <w:tcW w:w="1660" w:type="dxa"/>
            <w:tcBorders>
              <w:top w:val="nil"/>
              <w:left w:val="single" w:sz="4" w:space="0" w:color="BFBFBF"/>
              <w:bottom w:val="nil"/>
              <w:right w:val="single" w:sz="4" w:space="0" w:color="auto"/>
            </w:tcBorders>
            <w:shd w:val="clear" w:color="auto" w:fill="auto"/>
            <w:noWrap/>
            <w:vAlign w:val="center"/>
            <w:hideMark/>
          </w:tcPr>
          <w:p w14:paraId="343AB2F9" w14:textId="77777777"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r>
      <w:tr w:rsidR="009E5E34" w:rsidRPr="009E5E34" w14:paraId="1DBBAB35" w14:textId="77777777" w:rsidTr="008F3118">
        <w:trPr>
          <w:trHeight w:val="570"/>
        </w:trPr>
        <w:tc>
          <w:tcPr>
            <w:tcW w:w="7420" w:type="dxa"/>
            <w:tcBorders>
              <w:top w:val="single" w:sz="4" w:space="0" w:color="BFBFBF"/>
              <w:left w:val="single" w:sz="4" w:space="0" w:color="auto"/>
              <w:bottom w:val="single" w:sz="4" w:space="0" w:color="BFBFBF"/>
              <w:right w:val="nil"/>
            </w:tcBorders>
            <w:shd w:val="clear" w:color="auto" w:fill="auto"/>
            <w:vAlign w:val="center"/>
            <w:hideMark/>
          </w:tcPr>
          <w:p w14:paraId="13B9DD09" w14:textId="463E3540"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Additional staffing costs for the shared </w:t>
            </w:r>
            <w:r w:rsidR="00137129">
              <w:rPr>
                <w:rFonts w:ascii="Arial" w:eastAsia="Times New Roman" w:hAnsi="Arial" w:cs="Arial"/>
                <w:color w:val="000000"/>
                <w:lang w:eastAsia="en-GB"/>
              </w:rPr>
              <w:t>C</w:t>
            </w:r>
            <w:r w:rsidRPr="009E5E34">
              <w:rPr>
                <w:rFonts w:ascii="Arial" w:eastAsia="Times New Roman" w:hAnsi="Arial" w:cs="Arial"/>
                <w:color w:val="000000"/>
                <w:lang w:eastAsia="en-GB"/>
              </w:rPr>
              <w:t xml:space="preserve">hief </w:t>
            </w:r>
            <w:r w:rsidR="00137129">
              <w:rPr>
                <w:rFonts w:ascii="Arial" w:eastAsia="Times New Roman" w:hAnsi="Arial" w:cs="Arial"/>
                <w:color w:val="000000"/>
                <w:lang w:eastAsia="en-GB"/>
              </w:rPr>
              <w:t>E</w:t>
            </w:r>
            <w:r w:rsidRPr="009E5E34">
              <w:rPr>
                <w:rFonts w:ascii="Arial" w:eastAsia="Times New Roman" w:hAnsi="Arial" w:cs="Arial"/>
                <w:color w:val="000000"/>
                <w:lang w:eastAsia="en-GB"/>
              </w:rPr>
              <w:t xml:space="preserve">xecutive and </w:t>
            </w:r>
            <w:r w:rsidR="00137129">
              <w:rPr>
                <w:rFonts w:ascii="Arial" w:eastAsia="Times New Roman" w:hAnsi="Arial" w:cs="Arial"/>
                <w:color w:val="000000"/>
                <w:lang w:eastAsia="en-GB"/>
              </w:rPr>
              <w:t>D</w:t>
            </w:r>
            <w:r w:rsidRPr="009E5E34">
              <w:rPr>
                <w:rFonts w:ascii="Arial" w:eastAsia="Times New Roman" w:hAnsi="Arial" w:cs="Arial"/>
                <w:color w:val="000000"/>
                <w:lang w:eastAsia="en-GB"/>
              </w:rPr>
              <w:t xml:space="preserve">eputy </w:t>
            </w:r>
            <w:r w:rsidR="00137129">
              <w:rPr>
                <w:rFonts w:ascii="Arial" w:eastAsia="Times New Roman" w:hAnsi="Arial" w:cs="Arial"/>
                <w:color w:val="000000"/>
                <w:lang w:eastAsia="en-GB"/>
              </w:rPr>
              <w:t>C</w:t>
            </w:r>
            <w:r w:rsidRPr="009E5E34">
              <w:rPr>
                <w:rFonts w:ascii="Arial" w:eastAsia="Times New Roman" w:hAnsi="Arial" w:cs="Arial"/>
                <w:color w:val="000000"/>
                <w:lang w:eastAsia="en-GB"/>
              </w:rPr>
              <w:t xml:space="preserve">hief </w:t>
            </w:r>
            <w:r w:rsidR="00137129">
              <w:rPr>
                <w:rFonts w:ascii="Arial" w:eastAsia="Times New Roman" w:hAnsi="Arial" w:cs="Arial"/>
                <w:color w:val="000000"/>
                <w:lang w:eastAsia="en-GB"/>
              </w:rPr>
              <w:t>E</w:t>
            </w:r>
            <w:r w:rsidRPr="009E5E34">
              <w:rPr>
                <w:rFonts w:ascii="Arial" w:eastAsia="Times New Roman" w:hAnsi="Arial" w:cs="Arial"/>
                <w:color w:val="000000"/>
                <w:lang w:eastAsia="en-GB"/>
              </w:rPr>
              <w:t>xecutive</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5C6159B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117 </w:t>
            </w:r>
          </w:p>
        </w:tc>
      </w:tr>
      <w:tr w:rsidR="009E5E34" w:rsidRPr="009E5E34" w14:paraId="13F7BF31"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43A3CF0B" w14:textId="793A143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Fees regarding </w:t>
            </w:r>
            <w:r w:rsidR="00CF2D87">
              <w:rPr>
                <w:rFonts w:ascii="Arial" w:eastAsia="Times New Roman" w:hAnsi="Arial" w:cs="Arial"/>
                <w:color w:val="000000"/>
                <w:lang w:eastAsia="en-GB"/>
              </w:rPr>
              <w:t>HR investigation</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7E4ABB13"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54 </w:t>
            </w:r>
          </w:p>
        </w:tc>
      </w:tr>
      <w:tr w:rsidR="009E5E34" w:rsidRPr="009E5E34" w14:paraId="387288AC" w14:textId="77777777" w:rsidTr="008F3118">
        <w:trPr>
          <w:trHeight w:val="165"/>
        </w:trPr>
        <w:tc>
          <w:tcPr>
            <w:tcW w:w="7420" w:type="dxa"/>
            <w:tcBorders>
              <w:top w:val="nil"/>
              <w:left w:val="single" w:sz="4" w:space="0" w:color="auto"/>
              <w:bottom w:val="nil"/>
              <w:right w:val="nil"/>
            </w:tcBorders>
            <w:shd w:val="clear" w:color="auto" w:fill="auto"/>
            <w:vAlign w:val="center"/>
            <w:hideMark/>
          </w:tcPr>
          <w:p w14:paraId="233D6CD6"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vAlign w:val="center"/>
            <w:hideMark/>
          </w:tcPr>
          <w:p w14:paraId="06850737"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0BAB22F1" w14:textId="77777777" w:rsidTr="008F3118">
        <w:trPr>
          <w:trHeight w:val="300"/>
        </w:trPr>
        <w:tc>
          <w:tcPr>
            <w:tcW w:w="7420" w:type="dxa"/>
            <w:tcBorders>
              <w:top w:val="nil"/>
              <w:left w:val="single" w:sz="4" w:space="0" w:color="auto"/>
              <w:bottom w:val="nil"/>
              <w:right w:val="nil"/>
            </w:tcBorders>
            <w:shd w:val="clear" w:color="auto" w:fill="auto"/>
            <w:vAlign w:val="center"/>
            <w:hideMark/>
          </w:tcPr>
          <w:p w14:paraId="1CF1F119"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vAlign w:val="center"/>
            <w:hideMark/>
          </w:tcPr>
          <w:p w14:paraId="08BB11EB" w14:textId="77777777"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 xml:space="preserve">171 </w:t>
            </w:r>
          </w:p>
        </w:tc>
      </w:tr>
      <w:tr w:rsidR="009E5E34" w:rsidRPr="009E5E34" w14:paraId="771F98D8" w14:textId="77777777" w:rsidTr="008F3118">
        <w:trPr>
          <w:trHeight w:val="300"/>
        </w:trPr>
        <w:tc>
          <w:tcPr>
            <w:tcW w:w="7420" w:type="dxa"/>
            <w:tcBorders>
              <w:top w:val="nil"/>
              <w:left w:val="single" w:sz="4" w:space="0" w:color="auto"/>
              <w:bottom w:val="nil"/>
              <w:right w:val="nil"/>
            </w:tcBorders>
            <w:shd w:val="clear" w:color="auto" w:fill="auto"/>
            <w:vAlign w:val="center"/>
            <w:hideMark/>
          </w:tcPr>
          <w:p w14:paraId="3F681E5D"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Neighbourhoods &amp; Development</w:t>
            </w:r>
          </w:p>
        </w:tc>
        <w:tc>
          <w:tcPr>
            <w:tcW w:w="1660" w:type="dxa"/>
            <w:tcBorders>
              <w:top w:val="nil"/>
              <w:left w:val="single" w:sz="4" w:space="0" w:color="BFBFBF"/>
              <w:bottom w:val="nil"/>
              <w:right w:val="single" w:sz="4" w:space="0" w:color="auto"/>
            </w:tcBorders>
            <w:shd w:val="clear" w:color="auto" w:fill="auto"/>
            <w:noWrap/>
            <w:vAlign w:val="center"/>
            <w:hideMark/>
          </w:tcPr>
          <w:p w14:paraId="1861B313"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4AA7A32B" w14:textId="77777777" w:rsidTr="008F3118">
        <w:trPr>
          <w:trHeight w:val="285"/>
        </w:trPr>
        <w:tc>
          <w:tcPr>
            <w:tcW w:w="7420" w:type="dxa"/>
            <w:tcBorders>
              <w:top w:val="single" w:sz="4" w:space="0" w:color="BFBFBF"/>
              <w:left w:val="single" w:sz="4" w:space="0" w:color="auto"/>
              <w:bottom w:val="single" w:sz="4" w:space="0" w:color="BFBFBF"/>
              <w:right w:val="nil"/>
            </w:tcBorders>
            <w:shd w:val="clear" w:color="auto" w:fill="auto"/>
            <w:vAlign w:val="center"/>
            <w:hideMark/>
          </w:tcPr>
          <w:p w14:paraId="12379879"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Street Cleansing - A post has been vacant since May</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79E11320"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(18)</w:t>
            </w:r>
          </w:p>
        </w:tc>
      </w:tr>
      <w:tr w:rsidR="009E5E34" w:rsidRPr="009E5E34" w14:paraId="4F24B325"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1C2B7BDE" w14:textId="50F4502C"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Community Involvement - staff seconded to </w:t>
            </w:r>
            <w:r w:rsidR="008F3118">
              <w:rPr>
                <w:rFonts w:ascii="Arial" w:eastAsia="Times New Roman" w:hAnsi="Arial" w:cs="Arial"/>
                <w:color w:val="000000"/>
                <w:lang w:eastAsia="en-GB"/>
              </w:rPr>
              <w:t>Covid-19</w:t>
            </w:r>
            <w:r w:rsidRPr="009E5E34">
              <w:rPr>
                <w:rFonts w:ascii="Arial" w:eastAsia="Times New Roman" w:hAnsi="Arial" w:cs="Arial"/>
                <w:color w:val="000000"/>
                <w:lang w:eastAsia="en-GB"/>
              </w:rPr>
              <w:t xml:space="preserve"> roles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4B3BC5EB"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(73)</w:t>
            </w:r>
          </w:p>
        </w:tc>
      </w:tr>
      <w:tr w:rsidR="009E5E34" w:rsidRPr="009E5E34" w14:paraId="247F647B" w14:textId="77777777" w:rsidTr="008F3118">
        <w:trPr>
          <w:trHeight w:val="570"/>
        </w:trPr>
        <w:tc>
          <w:tcPr>
            <w:tcW w:w="7420" w:type="dxa"/>
            <w:tcBorders>
              <w:top w:val="nil"/>
              <w:left w:val="single" w:sz="4" w:space="0" w:color="auto"/>
              <w:bottom w:val="single" w:sz="4" w:space="0" w:color="BFBFBF"/>
              <w:right w:val="nil"/>
            </w:tcBorders>
            <w:shd w:val="clear" w:color="auto" w:fill="auto"/>
            <w:vAlign w:val="center"/>
            <w:hideMark/>
          </w:tcPr>
          <w:p w14:paraId="4DF96610"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Community Safety - A new post Early Intervention Coordinator has been created</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73CD428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21 </w:t>
            </w:r>
          </w:p>
        </w:tc>
      </w:tr>
      <w:tr w:rsidR="009E5E34" w:rsidRPr="009E5E34" w14:paraId="7D1F3634" w14:textId="77777777" w:rsidTr="008F3118">
        <w:trPr>
          <w:trHeight w:val="855"/>
        </w:trPr>
        <w:tc>
          <w:tcPr>
            <w:tcW w:w="7420" w:type="dxa"/>
            <w:tcBorders>
              <w:top w:val="nil"/>
              <w:left w:val="single" w:sz="4" w:space="0" w:color="auto"/>
              <w:bottom w:val="single" w:sz="4" w:space="0" w:color="BFBFBF"/>
              <w:right w:val="nil"/>
            </w:tcBorders>
            <w:shd w:val="clear" w:color="auto" w:fill="auto"/>
            <w:vAlign w:val="center"/>
            <w:hideMark/>
          </w:tcPr>
          <w:p w14:paraId="463E9854"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Youth Support - Delay in filling new post and no non-staffing costs incurred. This budget is fully funded by the Sport Development surplus income in reserves.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6A66999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(71)</w:t>
            </w:r>
          </w:p>
        </w:tc>
      </w:tr>
      <w:tr w:rsidR="009E5E34" w:rsidRPr="009E5E34" w14:paraId="72FAA24C"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316F6EDD" w14:textId="396750F0"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Environmental Health - staff seconded to </w:t>
            </w:r>
            <w:r w:rsidR="008F3118">
              <w:rPr>
                <w:rFonts w:ascii="Arial" w:eastAsia="Times New Roman" w:hAnsi="Arial" w:cs="Arial"/>
                <w:color w:val="000000"/>
                <w:lang w:eastAsia="en-GB"/>
              </w:rPr>
              <w:t>C</w:t>
            </w:r>
            <w:r w:rsidRPr="009E5E34">
              <w:rPr>
                <w:rFonts w:ascii="Arial" w:eastAsia="Times New Roman" w:hAnsi="Arial" w:cs="Arial"/>
                <w:color w:val="000000"/>
                <w:lang w:eastAsia="en-GB"/>
              </w:rPr>
              <w:t>ovid</w:t>
            </w:r>
            <w:r w:rsidR="008F3118">
              <w:rPr>
                <w:rFonts w:ascii="Arial" w:eastAsia="Times New Roman" w:hAnsi="Arial" w:cs="Arial"/>
                <w:color w:val="000000"/>
                <w:lang w:eastAsia="en-GB"/>
              </w:rPr>
              <w:t>-19</w:t>
            </w:r>
            <w:r w:rsidRPr="009E5E34">
              <w:rPr>
                <w:rFonts w:ascii="Arial" w:eastAsia="Times New Roman" w:hAnsi="Arial" w:cs="Arial"/>
                <w:color w:val="000000"/>
                <w:lang w:eastAsia="en-GB"/>
              </w:rPr>
              <w:t xml:space="preserve"> roles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1AFCE56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(53)</w:t>
            </w:r>
          </w:p>
        </w:tc>
      </w:tr>
      <w:tr w:rsidR="009E5E34" w:rsidRPr="009E5E34" w14:paraId="3FC2DFE4"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143128AF"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Grounds Maintenance - reduced supplies and services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3CF28AC8"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(33)</w:t>
            </w:r>
          </w:p>
        </w:tc>
      </w:tr>
      <w:tr w:rsidR="009E5E34" w:rsidRPr="009E5E34" w14:paraId="51B21252"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32140160"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Engineers - Two posts vacant all year</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448587A8"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(57)</w:t>
            </w:r>
          </w:p>
        </w:tc>
      </w:tr>
      <w:tr w:rsidR="009E5E34" w:rsidRPr="009E5E34" w14:paraId="4F34AE2C"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3775A8E9"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Market - reduced income</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37DDB34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70 </w:t>
            </w:r>
          </w:p>
        </w:tc>
      </w:tr>
      <w:tr w:rsidR="009E5E34" w:rsidRPr="009E5E34" w14:paraId="341377F3" w14:textId="77777777" w:rsidTr="008F3118">
        <w:trPr>
          <w:trHeight w:val="570"/>
        </w:trPr>
        <w:tc>
          <w:tcPr>
            <w:tcW w:w="7420" w:type="dxa"/>
            <w:tcBorders>
              <w:top w:val="nil"/>
              <w:left w:val="single" w:sz="4" w:space="0" w:color="auto"/>
              <w:bottom w:val="single" w:sz="4" w:space="0" w:color="BFBFBF"/>
              <w:right w:val="nil"/>
            </w:tcBorders>
            <w:shd w:val="clear" w:color="auto" w:fill="auto"/>
            <w:vAlign w:val="center"/>
            <w:hideMark/>
          </w:tcPr>
          <w:p w14:paraId="330AAAF9"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Sports Coaching - Budgeted £100k use of reserves not required as grant funding was confirmed.</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3B4DD5E5"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(100)</w:t>
            </w:r>
          </w:p>
        </w:tc>
      </w:tr>
      <w:tr w:rsidR="009E5E34" w:rsidRPr="009E5E34" w14:paraId="76A94169" w14:textId="77777777" w:rsidTr="008F3118">
        <w:trPr>
          <w:trHeight w:val="570"/>
        </w:trPr>
        <w:tc>
          <w:tcPr>
            <w:tcW w:w="7420" w:type="dxa"/>
            <w:tcBorders>
              <w:top w:val="nil"/>
              <w:left w:val="single" w:sz="4" w:space="0" w:color="auto"/>
              <w:bottom w:val="single" w:sz="4" w:space="0" w:color="BFBFBF"/>
              <w:right w:val="nil"/>
            </w:tcBorders>
            <w:shd w:val="clear" w:color="auto" w:fill="auto"/>
            <w:vAlign w:val="center"/>
            <w:hideMark/>
          </w:tcPr>
          <w:p w14:paraId="69ED833C"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Museum - Vacant Curator post.  Used to fund a temporary resource charged to Comms &amp; VE.</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57D08C75"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(32)</w:t>
            </w:r>
          </w:p>
        </w:tc>
      </w:tr>
      <w:tr w:rsidR="009E5E34" w:rsidRPr="009E5E34" w14:paraId="69F3EB80"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563F6256"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Car Parking - reduced income</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58AC6D8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95 </w:t>
            </w:r>
          </w:p>
        </w:tc>
      </w:tr>
      <w:tr w:rsidR="009E5E34" w:rsidRPr="009E5E34" w14:paraId="05AD3C8C"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4D9E8490"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Garden Waste - surplus income</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555053D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(51)</w:t>
            </w:r>
          </w:p>
        </w:tc>
      </w:tr>
      <w:tr w:rsidR="009E5E34" w:rsidRPr="009E5E34" w14:paraId="2CD17210"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61F86760"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Insurance receipt in relation to damaged refuse vehicle</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11A2C7A3"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(23)</w:t>
            </w:r>
          </w:p>
        </w:tc>
      </w:tr>
      <w:tr w:rsidR="009E5E34" w:rsidRPr="009E5E34" w14:paraId="79A03F70"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7A118BFA"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Waste Contract - Refund re charges for new bins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0E33F08E"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(89)</w:t>
            </w:r>
          </w:p>
        </w:tc>
      </w:tr>
      <w:tr w:rsidR="009E5E34" w:rsidRPr="009E5E34" w14:paraId="173D89CF" w14:textId="77777777" w:rsidTr="008F3118">
        <w:trPr>
          <w:trHeight w:val="437"/>
        </w:trPr>
        <w:tc>
          <w:tcPr>
            <w:tcW w:w="7420" w:type="dxa"/>
            <w:tcBorders>
              <w:top w:val="nil"/>
              <w:left w:val="single" w:sz="4" w:space="0" w:color="auto"/>
              <w:bottom w:val="single" w:sz="4" w:space="0" w:color="BFBFBF"/>
              <w:right w:val="nil"/>
            </w:tcBorders>
            <w:shd w:val="clear" w:color="auto" w:fill="auto"/>
            <w:vAlign w:val="center"/>
            <w:hideMark/>
          </w:tcPr>
          <w:p w14:paraId="13AEB350"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Waste Management - surplus income for new bins and special collections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3021AED9"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(31)</w:t>
            </w:r>
          </w:p>
        </w:tc>
      </w:tr>
      <w:tr w:rsidR="009E5E34" w:rsidRPr="009E5E34" w14:paraId="2212158F"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2EDC8EE9"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5E6349C6" w14:textId="2A7C9B9E"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w:t>
            </w:r>
            <w:r w:rsidR="003F28A5">
              <w:rPr>
                <w:rFonts w:ascii="Arial" w:eastAsia="Times New Roman" w:hAnsi="Arial" w:cs="Arial"/>
                <w:color w:val="000000"/>
                <w:lang w:eastAsia="en-GB"/>
              </w:rPr>
              <w:t>2</w:t>
            </w:r>
            <w:r w:rsidRPr="009E5E34">
              <w:rPr>
                <w:rFonts w:ascii="Arial" w:eastAsia="Times New Roman" w:hAnsi="Arial" w:cs="Arial"/>
                <w:color w:val="000000"/>
                <w:lang w:eastAsia="en-GB"/>
              </w:rPr>
              <w:t>)</w:t>
            </w:r>
          </w:p>
        </w:tc>
      </w:tr>
      <w:tr w:rsidR="009E5E34" w:rsidRPr="009E5E34" w14:paraId="103D76A6" w14:textId="77777777" w:rsidTr="008F3118">
        <w:trPr>
          <w:trHeight w:val="165"/>
        </w:trPr>
        <w:tc>
          <w:tcPr>
            <w:tcW w:w="7420" w:type="dxa"/>
            <w:tcBorders>
              <w:top w:val="nil"/>
              <w:left w:val="single" w:sz="4" w:space="0" w:color="auto"/>
              <w:bottom w:val="nil"/>
              <w:right w:val="nil"/>
            </w:tcBorders>
            <w:shd w:val="clear" w:color="auto" w:fill="auto"/>
            <w:vAlign w:val="center"/>
            <w:hideMark/>
          </w:tcPr>
          <w:p w14:paraId="2AD1E69E"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vAlign w:val="center"/>
            <w:hideMark/>
          </w:tcPr>
          <w:p w14:paraId="518902CE"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785B3BB9" w14:textId="77777777" w:rsidTr="008F3118">
        <w:trPr>
          <w:trHeight w:val="300"/>
        </w:trPr>
        <w:tc>
          <w:tcPr>
            <w:tcW w:w="7420" w:type="dxa"/>
            <w:tcBorders>
              <w:top w:val="nil"/>
              <w:left w:val="single" w:sz="4" w:space="0" w:color="auto"/>
              <w:bottom w:val="nil"/>
              <w:right w:val="nil"/>
            </w:tcBorders>
            <w:shd w:val="clear" w:color="auto" w:fill="auto"/>
            <w:vAlign w:val="center"/>
            <w:hideMark/>
          </w:tcPr>
          <w:p w14:paraId="20FD81AB"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vAlign w:val="center"/>
            <w:hideMark/>
          </w:tcPr>
          <w:p w14:paraId="38643BE9" w14:textId="5E4B8623"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(47</w:t>
            </w:r>
            <w:r w:rsidR="003F28A5">
              <w:rPr>
                <w:rFonts w:ascii="Arial" w:eastAsia="Times New Roman" w:hAnsi="Arial" w:cs="Arial"/>
                <w:b/>
                <w:bCs/>
                <w:color w:val="000000"/>
                <w:lang w:eastAsia="en-GB"/>
              </w:rPr>
              <w:t>7</w:t>
            </w:r>
            <w:r w:rsidRPr="009E5E34">
              <w:rPr>
                <w:rFonts w:ascii="Arial" w:eastAsia="Times New Roman" w:hAnsi="Arial" w:cs="Arial"/>
                <w:b/>
                <w:bCs/>
                <w:color w:val="000000"/>
                <w:lang w:eastAsia="en-GB"/>
              </w:rPr>
              <w:t>)</w:t>
            </w:r>
          </w:p>
        </w:tc>
      </w:tr>
      <w:tr w:rsidR="009E5E34" w:rsidRPr="009E5E34" w14:paraId="1A2C9354" w14:textId="77777777" w:rsidTr="008F3118">
        <w:trPr>
          <w:trHeight w:val="300"/>
        </w:trPr>
        <w:tc>
          <w:tcPr>
            <w:tcW w:w="7420" w:type="dxa"/>
            <w:tcBorders>
              <w:top w:val="nil"/>
              <w:left w:val="single" w:sz="4" w:space="0" w:color="auto"/>
              <w:bottom w:val="nil"/>
              <w:right w:val="nil"/>
            </w:tcBorders>
            <w:shd w:val="clear" w:color="auto" w:fill="auto"/>
            <w:vAlign w:val="center"/>
            <w:hideMark/>
          </w:tcPr>
          <w:p w14:paraId="5F0F1F7E"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Planning &amp; Property</w:t>
            </w:r>
          </w:p>
        </w:tc>
        <w:tc>
          <w:tcPr>
            <w:tcW w:w="1660" w:type="dxa"/>
            <w:tcBorders>
              <w:top w:val="nil"/>
              <w:left w:val="single" w:sz="4" w:space="0" w:color="BFBFBF"/>
              <w:bottom w:val="nil"/>
              <w:right w:val="single" w:sz="4" w:space="0" w:color="auto"/>
            </w:tcBorders>
            <w:shd w:val="clear" w:color="auto" w:fill="auto"/>
            <w:noWrap/>
            <w:vAlign w:val="center"/>
            <w:hideMark/>
          </w:tcPr>
          <w:p w14:paraId="62380534"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78E66058" w14:textId="77777777" w:rsidTr="008F3118">
        <w:trPr>
          <w:trHeight w:val="285"/>
        </w:trPr>
        <w:tc>
          <w:tcPr>
            <w:tcW w:w="7420" w:type="dxa"/>
            <w:tcBorders>
              <w:top w:val="single" w:sz="4" w:space="0" w:color="BFBFBF"/>
              <w:left w:val="single" w:sz="4" w:space="0" w:color="auto"/>
              <w:bottom w:val="single" w:sz="4" w:space="0" w:color="BFBFBF"/>
              <w:right w:val="nil"/>
            </w:tcBorders>
            <w:shd w:val="clear" w:color="auto" w:fill="auto"/>
            <w:vAlign w:val="center"/>
            <w:hideMark/>
          </w:tcPr>
          <w:p w14:paraId="3B1CC586"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Senior Management - vacant assistant director</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59D26E82"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(38)</w:t>
            </w:r>
          </w:p>
        </w:tc>
      </w:tr>
      <w:tr w:rsidR="009E5E34" w:rsidRPr="009E5E34" w14:paraId="17F9BB2A"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36272F4E"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Housing Surveys - budgeted use of reserves not required</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184E8966"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(40)</w:t>
            </w:r>
          </w:p>
        </w:tc>
      </w:tr>
      <w:tr w:rsidR="009E5E34" w:rsidRPr="009E5E34" w14:paraId="3801A206"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628DFB12" w14:textId="190A6C7F"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Housing - Vacant post and </w:t>
            </w:r>
            <w:r w:rsidR="00A734DA" w:rsidRPr="009E5E34">
              <w:rPr>
                <w:rFonts w:ascii="Arial" w:eastAsia="Times New Roman" w:hAnsi="Arial" w:cs="Arial"/>
                <w:color w:val="000000"/>
                <w:lang w:eastAsia="en-GB"/>
              </w:rPr>
              <w:t>increased</w:t>
            </w:r>
            <w:r w:rsidRPr="009E5E34">
              <w:rPr>
                <w:rFonts w:ascii="Arial" w:eastAsia="Times New Roman" w:hAnsi="Arial" w:cs="Arial"/>
                <w:color w:val="000000"/>
                <w:lang w:eastAsia="en-GB"/>
              </w:rPr>
              <w:t xml:space="preserve"> contribution in from DFG funding</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7BE5BFF2"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(40)</w:t>
            </w:r>
          </w:p>
        </w:tc>
      </w:tr>
      <w:tr w:rsidR="009E5E34" w:rsidRPr="009E5E34" w14:paraId="6C800B49"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31B18471"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lastRenderedPageBreak/>
              <w:t>Investment Property - reduced rental income</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0232A8BD"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306 </w:t>
            </w:r>
          </w:p>
        </w:tc>
      </w:tr>
      <w:tr w:rsidR="009E5E34" w:rsidRPr="009E5E34" w14:paraId="50B34ABF"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073DEB4F" w14:textId="71E9D446"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Planning </w:t>
            </w:r>
            <w:r w:rsidR="0003488E">
              <w:rPr>
                <w:rFonts w:ascii="Arial" w:eastAsia="Times New Roman" w:hAnsi="Arial" w:cs="Arial"/>
                <w:color w:val="000000"/>
                <w:lang w:eastAsia="en-GB"/>
              </w:rPr>
              <w:t>Fees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6D78DC96"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(159)</w:t>
            </w:r>
          </w:p>
        </w:tc>
      </w:tr>
      <w:tr w:rsidR="009E5E34" w:rsidRPr="009E5E34" w14:paraId="1CFB453B"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09475CBA" w14:textId="623611B8"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Planning </w:t>
            </w:r>
            <w:r w:rsidR="001E6F66">
              <w:rPr>
                <w:rFonts w:ascii="Arial" w:eastAsia="Times New Roman" w:hAnsi="Arial" w:cs="Arial"/>
                <w:color w:val="000000"/>
                <w:lang w:eastAsia="en-GB"/>
              </w:rPr>
              <w:t>–</w:t>
            </w:r>
            <w:r w:rsidRPr="009E5E34">
              <w:rPr>
                <w:rFonts w:ascii="Arial" w:eastAsia="Times New Roman" w:hAnsi="Arial" w:cs="Arial"/>
                <w:color w:val="000000"/>
                <w:lang w:eastAsia="en-GB"/>
              </w:rPr>
              <w:t xml:space="preserve"> </w:t>
            </w:r>
            <w:r w:rsidR="001E6F66">
              <w:rPr>
                <w:rFonts w:ascii="Arial" w:eastAsia="Times New Roman" w:hAnsi="Arial" w:cs="Arial"/>
                <w:color w:val="000000"/>
                <w:lang w:eastAsia="en-GB"/>
              </w:rPr>
              <w:t xml:space="preserve">Additional </w:t>
            </w:r>
            <w:r w:rsidRPr="009E5E34">
              <w:rPr>
                <w:rFonts w:ascii="Arial" w:eastAsia="Times New Roman" w:hAnsi="Arial" w:cs="Arial"/>
                <w:color w:val="000000"/>
                <w:lang w:eastAsia="en-GB"/>
              </w:rPr>
              <w:t xml:space="preserve">CIL Admin </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11BD0F29"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(73)</w:t>
            </w:r>
          </w:p>
        </w:tc>
      </w:tr>
      <w:tr w:rsidR="009E5E34" w:rsidRPr="009E5E34" w14:paraId="3ED33BE7"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6E9B97C9" w14:textId="73A5A59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Local Plans </w:t>
            </w:r>
            <w:r w:rsidR="006065EE">
              <w:rPr>
                <w:rFonts w:ascii="Arial" w:eastAsia="Times New Roman" w:hAnsi="Arial" w:cs="Arial"/>
                <w:color w:val="000000"/>
                <w:lang w:eastAsia="en-GB"/>
              </w:rPr>
              <w:t>–</w:t>
            </w:r>
            <w:r w:rsidRPr="009E5E34">
              <w:rPr>
                <w:rFonts w:ascii="Arial" w:eastAsia="Times New Roman" w:hAnsi="Arial" w:cs="Arial"/>
                <w:color w:val="000000"/>
                <w:lang w:eastAsia="en-GB"/>
              </w:rPr>
              <w:t xml:space="preserve"> </w:t>
            </w:r>
            <w:r w:rsidR="006065EE">
              <w:rPr>
                <w:rFonts w:ascii="Arial" w:eastAsia="Times New Roman" w:hAnsi="Arial" w:cs="Arial"/>
                <w:color w:val="000000"/>
                <w:lang w:eastAsia="en-GB"/>
              </w:rPr>
              <w:t>underspend, £100k to be requested into reserves</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621AF26D"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(76)</w:t>
            </w:r>
          </w:p>
        </w:tc>
      </w:tr>
      <w:tr w:rsidR="009E5E34" w:rsidRPr="009E5E34" w14:paraId="209C5810" w14:textId="77777777" w:rsidTr="008F3118">
        <w:trPr>
          <w:trHeight w:val="285"/>
        </w:trPr>
        <w:tc>
          <w:tcPr>
            <w:tcW w:w="7420" w:type="dxa"/>
            <w:tcBorders>
              <w:top w:val="nil"/>
              <w:left w:val="single" w:sz="4" w:space="0" w:color="auto"/>
              <w:bottom w:val="single" w:sz="4" w:space="0" w:color="BFBFBF"/>
              <w:right w:val="nil"/>
            </w:tcBorders>
            <w:shd w:val="clear" w:color="auto" w:fill="auto"/>
            <w:vAlign w:val="center"/>
            <w:hideMark/>
          </w:tcPr>
          <w:p w14:paraId="48ADF3DF"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Economic Development - underspend, of which £20k to be c/f</w:t>
            </w:r>
          </w:p>
        </w:tc>
        <w:tc>
          <w:tcPr>
            <w:tcW w:w="1660" w:type="dxa"/>
            <w:tcBorders>
              <w:top w:val="nil"/>
              <w:left w:val="single" w:sz="4" w:space="0" w:color="BFBFBF"/>
              <w:bottom w:val="single" w:sz="4" w:space="0" w:color="BFBFBF"/>
              <w:right w:val="single" w:sz="4" w:space="0" w:color="auto"/>
            </w:tcBorders>
            <w:shd w:val="clear" w:color="auto" w:fill="auto"/>
            <w:noWrap/>
            <w:vAlign w:val="center"/>
            <w:hideMark/>
          </w:tcPr>
          <w:p w14:paraId="54717B84"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(23)</w:t>
            </w:r>
          </w:p>
        </w:tc>
      </w:tr>
      <w:tr w:rsidR="009E5E34" w:rsidRPr="009E5E34" w14:paraId="7394CB3B"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28EB20E0"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Apprentices - 2 staff moved to new roles, 1 vacancy all year</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5F58FAA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(71)</w:t>
            </w:r>
          </w:p>
        </w:tc>
      </w:tr>
      <w:tr w:rsidR="009E5E34" w:rsidRPr="009E5E34" w14:paraId="3D0FAB0D"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2E458C39"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3D212EDD"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14 </w:t>
            </w:r>
          </w:p>
        </w:tc>
      </w:tr>
      <w:tr w:rsidR="009E5E34" w:rsidRPr="009E5E34" w14:paraId="44ABC9E9" w14:textId="77777777" w:rsidTr="009E5E34">
        <w:trPr>
          <w:trHeight w:val="165"/>
        </w:trPr>
        <w:tc>
          <w:tcPr>
            <w:tcW w:w="7420" w:type="dxa"/>
            <w:tcBorders>
              <w:top w:val="nil"/>
              <w:left w:val="single" w:sz="4" w:space="0" w:color="auto"/>
              <w:bottom w:val="nil"/>
              <w:right w:val="nil"/>
            </w:tcBorders>
            <w:shd w:val="clear" w:color="auto" w:fill="auto"/>
            <w:hideMark/>
          </w:tcPr>
          <w:p w14:paraId="1D21F89A"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3B4AEE7B"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2022430A" w14:textId="77777777" w:rsidTr="009E5E34">
        <w:trPr>
          <w:trHeight w:val="300"/>
        </w:trPr>
        <w:tc>
          <w:tcPr>
            <w:tcW w:w="7420" w:type="dxa"/>
            <w:tcBorders>
              <w:top w:val="nil"/>
              <w:left w:val="single" w:sz="4" w:space="0" w:color="auto"/>
              <w:bottom w:val="nil"/>
              <w:right w:val="nil"/>
            </w:tcBorders>
            <w:shd w:val="clear" w:color="auto" w:fill="auto"/>
            <w:hideMark/>
          </w:tcPr>
          <w:p w14:paraId="0D6DD8B3"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4A1EF177" w14:textId="18AC60BB"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(2</w:t>
            </w:r>
            <w:r w:rsidR="00B873A0">
              <w:rPr>
                <w:rFonts w:ascii="Arial" w:eastAsia="Times New Roman" w:hAnsi="Arial" w:cs="Arial"/>
                <w:b/>
                <w:bCs/>
                <w:color w:val="000000"/>
                <w:lang w:eastAsia="en-GB"/>
              </w:rPr>
              <w:t>0</w:t>
            </w:r>
            <w:r w:rsidRPr="009E5E34">
              <w:rPr>
                <w:rFonts w:ascii="Arial" w:eastAsia="Times New Roman" w:hAnsi="Arial" w:cs="Arial"/>
                <w:b/>
                <w:bCs/>
                <w:color w:val="000000"/>
                <w:lang w:eastAsia="en-GB"/>
              </w:rPr>
              <w:t>0)</w:t>
            </w:r>
          </w:p>
        </w:tc>
      </w:tr>
      <w:tr w:rsidR="009E5E34" w:rsidRPr="009E5E34" w14:paraId="43559ACF" w14:textId="77777777" w:rsidTr="009E5E34">
        <w:trPr>
          <w:trHeight w:val="300"/>
        </w:trPr>
        <w:tc>
          <w:tcPr>
            <w:tcW w:w="7420" w:type="dxa"/>
            <w:tcBorders>
              <w:top w:val="nil"/>
              <w:left w:val="single" w:sz="4" w:space="0" w:color="auto"/>
              <w:bottom w:val="nil"/>
              <w:right w:val="nil"/>
            </w:tcBorders>
            <w:shd w:val="clear" w:color="auto" w:fill="auto"/>
            <w:hideMark/>
          </w:tcPr>
          <w:p w14:paraId="5D72A42F"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Customer &amp; Digital</w:t>
            </w:r>
          </w:p>
        </w:tc>
        <w:tc>
          <w:tcPr>
            <w:tcW w:w="1660" w:type="dxa"/>
            <w:tcBorders>
              <w:top w:val="nil"/>
              <w:left w:val="single" w:sz="4" w:space="0" w:color="BFBFBF"/>
              <w:bottom w:val="nil"/>
              <w:right w:val="single" w:sz="4" w:space="0" w:color="auto"/>
            </w:tcBorders>
            <w:shd w:val="clear" w:color="auto" w:fill="auto"/>
            <w:noWrap/>
            <w:hideMark/>
          </w:tcPr>
          <w:p w14:paraId="121178D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63DD545E" w14:textId="77777777" w:rsidTr="009E5E34">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620D4B6" w14:textId="393839CD"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Gateway - staffing underspend due to </w:t>
            </w:r>
            <w:r w:rsidR="0029271F">
              <w:rPr>
                <w:rFonts w:ascii="Arial" w:eastAsia="Times New Roman" w:hAnsi="Arial" w:cs="Arial"/>
                <w:color w:val="000000"/>
                <w:lang w:eastAsia="en-GB"/>
              </w:rPr>
              <w:t xml:space="preserve">staff </w:t>
            </w:r>
            <w:r w:rsidRPr="009E5E34">
              <w:rPr>
                <w:rFonts w:ascii="Arial" w:eastAsia="Times New Roman" w:hAnsi="Arial" w:cs="Arial"/>
                <w:color w:val="000000"/>
                <w:lang w:eastAsia="en-GB"/>
              </w:rPr>
              <w:t>turnover</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748D17F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(70)</w:t>
            </w:r>
          </w:p>
        </w:tc>
      </w:tr>
      <w:tr w:rsidR="009E5E34" w:rsidRPr="009E5E34" w14:paraId="3A2C7576"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3CFA7AE2"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IT - Staffing underspend due to vacancies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7048F6AE"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(67)</w:t>
            </w:r>
          </w:p>
        </w:tc>
      </w:tr>
      <w:tr w:rsidR="009E5E34" w:rsidRPr="009E5E34" w14:paraId="44639783"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56A2FA45"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Housing Benefits - recovery of overpayments lower than budgeted</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45681111"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72 </w:t>
            </w:r>
          </w:p>
        </w:tc>
      </w:tr>
      <w:tr w:rsidR="009E5E34" w:rsidRPr="009E5E34" w14:paraId="192906D9"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3BB84A5E"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Courts Summons - reduced income</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2809C075"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220 </w:t>
            </w:r>
          </w:p>
        </w:tc>
      </w:tr>
      <w:tr w:rsidR="009E5E34" w:rsidRPr="009E5E34" w14:paraId="2AF0ACE8"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55F86B1A"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One-off revenue and benefits grant funding</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3631AE18"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(62)</w:t>
            </w:r>
          </w:p>
        </w:tc>
      </w:tr>
      <w:tr w:rsidR="009E5E34" w:rsidRPr="009E5E34" w14:paraId="11B76A3B"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6E26001E"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Revenues and Benefits - staffing underspend due to vacancies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42DF75C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(74)</w:t>
            </w:r>
          </w:p>
        </w:tc>
      </w:tr>
      <w:tr w:rsidR="009E5E34" w:rsidRPr="009E5E34" w14:paraId="5292875F"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4731FB7"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0F9497DC" w14:textId="21D3B67A"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w:t>
            </w:r>
            <w:r w:rsidR="00273278">
              <w:rPr>
                <w:rFonts w:ascii="Arial" w:eastAsia="Times New Roman" w:hAnsi="Arial" w:cs="Arial"/>
                <w:color w:val="000000"/>
                <w:lang w:eastAsia="en-GB"/>
              </w:rPr>
              <w:t>39</w:t>
            </w:r>
            <w:r w:rsidRPr="009E5E34">
              <w:rPr>
                <w:rFonts w:ascii="Arial" w:eastAsia="Times New Roman" w:hAnsi="Arial" w:cs="Arial"/>
                <w:color w:val="000000"/>
                <w:lang w:eastAsia="en-GB"/>
              </w:rPr>
              <w:t>)</w:t>
            </w:r>
          </w:p>
        </w:tc>
      </w:tr>
      <w:tr w:rsidR="009E5E34" w:rsidRPr="009E5E34" w14:paraId="24FB9E3B" w14:textId="77777777" w:rsidTr="009E5E34">
        <w:trPr>
          <w:trHeight w:val="165"/>
        </w:trPr>
        <w:tc>
          <w:tcPr>
            <w:tcW w:w="7420" w:type="dxa"/>
            <w:tcBorders>
              <w:top w:val="nil"/>
              <w:left w:val="single" w:sz="4" w:space="0" w:color="auto"/>
              <w:bottom w:val="nil"/>
              <w:right w:val="nil"/>
            </w:tcBorders>
            <w:shd w:val="clear" w:color="auto" w:fill="auto"/>
            <w:hideMark/>
          </w:tcPr>
          <w:p w14:paraId="5A60270B"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35C6C18A"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2460CA37" w14:textId="77777777" w:rsidTr="009E5E34">
        <w:trPr>
          <w:trHeight w:val="300"/>
        </w:trPr>
        <w:tc>
          <w:tcPr>
            <w:tcW w:w="7420" w:type="dxa"/>
            <w:tcBorders>
              <w:top w:val="nil"/>
              <w:left w:val="single" w:sz="4" w:space="0" w:color="auto"/>
              <w:bottom w:val="nil"/>
              <w:right w:val="nil"/>
            </w:tcBorders>
            <w:shd w:val="clear" w:color="auto" w:fill="auto"/>
            <w:hideMark/>
          </w:tcPr>
          <w:p w14:paraId="63F201C4"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563AAF38" w14:textId="06B1575F"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w:t>
            </w:r>
            <w:r w:rsidR="00273278">
              <w:rPr>
                <w:rFonts w:ascii="Arial" w:eastAsia="Times New Roman" w:hAnsi="Arial" w:cs="Arial"/>
                <w:b/>
                <w:bCs/>
                <w:color w:val="000000"/>
                <w:lang w:eastAsia="en-GB"/>
              </w:rPr>
              <w:t>20</w:t>
            </w:r>
            <w:r w:rsidRPr="009E5E34">
              <w:rPr>
                <w:rFonts w:ascii="Arial" w:eastAsia="Times New Roman" w:hAnsi="Arial" w:cs="Arial"/>
                <w:b/>
                <w:bCs/>
                <w:color w:val="000000"/>
                <w:lang w:eastAsia="en-GB"/>
              </w:rPr>
              <w:t>)</w:t>
            </w:r>
          </w:p>
        </w:tc>
      </w:tr>
      <w:tr w:rsidR="009E5E34" w:rsidRPr="009E5E34" w14:paraId="1A81E6AA" w14:textId="77777777" w:rsidTr="009E5E34">
        <w:trPr>
          <w:trHeight w:val="300"/>
        </w:trPr>
        <w:tc>
          <w:tcPr>
            <w:tcW w:w="7420" w:type="dxa"/>
            <w:tcBorders>
              <w:top w:val="nil"/>
              <w:left w:val="single" w:sz="4" w:space="0" w:color="auto"/>
              <w:bottom w:val="nil"/>
              <w:right w:val="nil"/>
            </w:tcBorders>
            <w:shd w:val="clear" w:color="auto" w:fill="auto"/>
            <w:hideMark/>
          </w:tcPr>
          <w:p w14:paraId="303A75C6"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Governance</w:t>
            </w:r>
          </w:p>
        </w:tc>
        <w:tc>
          <w:tcPr>
            <w:tcW w:w="1660" w:type="dxa"/>
            <w:tcBorders>
              <w:top w:val="nil"/>
              <w:left w:val="single" w:sz="4" w:space="0" w:color="BFBFBF"/>
              <w:bottom w:val="nil"/>
              <w:right w:val="single" w:sz="4" w:space="0" w:color="auto"/>
            </w:tcBorders>
            <w:shd w:val="clear" w:color="auto" w:fill="auto"/>
            <w:noWrap/>
            <w:hideMark/>
          </w:tcPr>
          <w:p w14:paraId="4DC505F2"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4E1ED778" w14:textId="77777777" w:rsidTr="009E5E34">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047AC1C2"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Democratic Service staffing</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7467D337"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(26)</w:t>
            </w:r>
          </w:p>
        </w:tc>
      </w:tr>
      <w:tr w:rsidR="009E5E34" w:rsidRPr="009E5E34" w14:paraId="3E04186A"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103D056A"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Licensing - Vacant Head of Service offset by reduced income</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10057FCA"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(33)</w:t>
            </w:r>
          </w:p>
        </w:tc>
      </w:tr>
      <w:tr w:rsidR="009E5E34" w:rsidRPr="009E5E34" w14:paraId="70A33D91"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3E295E8B" w14:textId="41D18D80"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 xml:space="preserve">Electoral </w:t>
            </w:r>
            <w:r w:rsidR="000174A0" w:rsidRPr="009E5E34">
              <w:rPr>
                <w:rFonts w:ascii="Arial" w:eastAsia="Times New Roman" w:hAnsi="Arial" w:cs="Arial"/>
                <w:color w:val="000000"/>
                <w:lang w:eastAsia="en-GB"/>
              </w:rPr>
              <w:t>Registration</w:t>
            </w:r>
            <w:r w:rsidRPr="009E5E34">
              <w:rPr>
                <w:rFonts w:ascii="Arial" w:eastAsia="Times New Roman" w:hAnsi="Arial" w:cs="Arial"/>
                <w:color w:val="000000"/>
                <w:lang w:eastAsia="en-GB"/>
              </w:rPr>
              <w:t xml:space="preserve"> - reduced canvassing costs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541CD1A3"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(24)</w:t>
            </w:r>
          </w:p>
        </w:tc>
      </w:tr>
      <w:tr w:rsidR="009E5E34" w:rsidRPr="009E5E34" w14:paraId="3C70D97F"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17DDE55"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Legal fees relating to planning appeals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14C74A0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86 </w:t>
            </w:r>
          </w:p>
        </w:tc>
      </w:tr>
      <w:tr w:rsidR="009E5E34" w:rsidRPr="009E5E34" w14:paraId="0F40A89A"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5054B1E1"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Corporate Admin staffing</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5C38EF49"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(24)</w:t>
            </w:r>
          </w:p>
        </w:tc>
      </w:tr>
      <w:tr w:rsidR="009E5E34" w:rsidRPr="009E5E34" w14:paraId="0EEB2CD1"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3E90D0B2"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54A311B5"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(29)</w:t>
            </w:r>
          </w:p>
        </w:tc>
      </w:tr>
      <w:tr w:rsidR="009E5E34" w:rsidRPr="009E5E34" w14:paraId="57F1BD66" w14:textId="77777777" w:rsidTr="009E5E34">
        <w:trPr>
          <w:trHeight w:val="165"/>
        </w:trPr>
        <w:tc>
          <w:tcPr>
            <w:tcW w:w="7420" w:type="dxa"/>
            <w:tcBorders>
              <w:top w:val="nil"/>
              <w:left w:val="single" w:sz="4" w:space="0" w:color="auto"/>
              <w:bottom w:val="nil"/>
              <w:right w:val="nil"/>
            </w:tcBorders>
            <w:shd w:val="clear" w:color="auto" w:fill="auto"/>
            <w:hideMark/>
          </w:tcPr>
          <w:p w14:paraId="6F22FC27"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2C306725"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44D799FC" w14:textId="77777777" w:rsidTr="009E5E34">
        <w:trPr>
          <w:trHeight w:val="300"/>
        </w:trPr>
        <w:tc>
          <w:tcPr>
            <w:tcW w:w="7420" w:type="dxa"/>
            <w:tcBorders>
              <w:top w:val="nil"/>
              <w:left w:val="single" w:sz="4" w:space="0" w:color="auto"/>
              <w:bottom w:val="nil"/>
              <w:right w:val="nil"/>
            </w:tcBorders>
            <w:shd w:val="clear" w:color="auto" w:fill="auto"/>
            <w:hideMark/>
          </w:tcPr>
          <w:p w14:paraId="6FFBCC6A"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29DE00F6" w14:textId="77777777"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(50)</w:t>
            </w:r>
          </w:p>
        </w:tc>
      </w:tr>
      <w:tr w:rsidR="009E5E34" w:rsidRPr="009E5E34" w14:paraId="2BF2088F" w14:textId="77777777" w:rsidTr="009E5E34">
        <w:trPr>
          <w:trHeight w:val="300"/>
        </w:trPr>
        <w:tc>
          <w:tcPr>
            <w:tcW w:w="7420" w:type="dxa"/>
            <w:tcBorders>
              <w:top w:val="nil"/>
              <w:left w:val="single" w:sz="4" w:space="0" w:color="auto"/>
              <w:bottom w:val="nil"/>
              <w:right w:val="nil"/>
            </w:tcBorders>
            <w:shd w:val="clear" w:color="auto" w:fill="auto"/>
            <w:hideMark/>
          </w:tcPr>
          <w:p w14:paraId="1E3B305D"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Communications &amp; Visitor Economy</w:t>
            </w:r>
          </w:p>
        </w:tc>
        <w:tc>
          <w:tcPr>
            <w:tcW w:w="1660" w:type="dxa"/>
            <w:tcBorders>
              <w:top w:val="nil"/>
              <w:left w:val="single" w:sz="4" w:space="0" w:color="BFBFBF"/>
              <w:bottom w:val="nil"/>
              <w:right w:val="single" w:sz="4" w:space="0" w:color="auto"/>
            </w:tcBorders>
            <w:shd w:val="clear" w:color="auto" w:fill="auto"/>
            <w:noWrap/>
            <w:hideMark/>
          </w:tcPr>
          <w:p w14:paraId="5FBB3520"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12AB4030" w14:textId="77777777" w:rsidTr="009E5E34">
        <w:trPr>
          <w:trHeight w:val="570"/>
        </w:trPr>
        <w:tc>
          <w:tcPr>
            <w:tcW w:w="7420" w:type="dxa"/>
            <w:tcBorders>
              <w:top w:val="single" w:sz="4" w:space="0" w:color="BFBFBF"/>
              <w:left w:val="single" w:sz="4" w:space="0" w:color="auto"/>
              <w:bottom w:val="single" w:sz="4" w:space="0" w:color="BFBFBF"/>
              <w:right w:val="nil"/>
            </w:tcBorders>
            <w:shd w:val="clear" w:color="auto" w:fill="auto"/>
            <w:hideMark/>
          </w:tcPr>
          <w:p w14:paraId="7F3F1A0E"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Astley Hall - temp post to manage South Ribble Museum charged here, funded by vacant Curator post in Neighbourhoods &amp; Development</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32D78F8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27 </w:t>
            </w:r>
          </w:p>
        </w:tc>
      </w:tr>
      <w:tr w:rsidR="009E5E34" w:rsidRPr="009E5E34" w14:paraId="5367C025"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ECA1FBE"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3B309F9B"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(1)</w:t>
            </w:r>
          </w:p>
        </w:tc>
      </w:tr>
      <w:tr w:rsidR="009E5E34" w:rsidRPr="009E5E34" w14:paraId="3F17F118" w14:textId="77777777" w:rsidTr="009E5E34">
        <w:trPr>
          <w:trHeight w:val="165"/>
        </w:trPr>
        <w:tc>
          <w:tcPr>
            <w:tcW w:w="7420" w:type="dxa"/>
            <w:tcBorders>
              <w:top w:val="nil"/>
              <w:left w:val="single" w:sz="4" w:space="0" w:color="auto"/>
              <w:bottom w:val="nil"/>
              <w:right w:val="nil"/>
            </w:tcBorders>
            <w:shd w:val="clear" w:color="auto" w:fill="auto"/>
            <w:hideMark/>
          </w:tcPr>
          <w:p w14:paraId="4E43262E"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011C8B48"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265947C1" w14:textId="77777777" w:rsidTr="009E5E34">
        <w:trPr>
          <w:trHeight w:val="300"/>
        </w:trPr>
        <w:tc>
          <w:tcPr>
            <w:tcW w:w="7420" w:type="dxa"/>
            <w:tcBorders>
              <w:top w:val="nil"/>
              <w:left w:val="single" w:sz="4" w:space="0" w:color="auto"/>
              <w:bottom w:val="nil"/>
              <w:right w:val="nil"/>
            </w:tcBorders>
            <w:shd w:val="clear" w:color="auto" w:fill="auto"/>
            <w:hideMark/>
          </w:tcPr>
          <w:p w14:paraId="1488F872"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65AFDA5E" w14:textId="77777777"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 xml:space="preserve">26 </w:t>
            </w:r>
          </w:p>
        </w:tc>
      </w:tr>
      <w:tr w:rsidR="009E5E34" w:rsidRPr="009E5E34" w14:paraId="163D73BD" w14:textId="77777777" w:rsidTr="009E5E34">
        <w:trPr>
          <w:trHeight w:val="300"/>
        </w:trPr>
        <w:tc>
          <w:tcPr>
            <w:tcW w:w="7420" w:type="dxa"/>
            <w:tcBorders>
              <w:top w:val="nil"/>
              <w:left w:val="single" w:sz="4" w:space="0" w:color="auto"/>
              <w:bottom w:val="nil"/>
              <w:right w:val="nil"/>
            </w:tcBorders>
            <w:shd w:val="clear" w:color="auto" w:fill="auto"/>
            <w:hideMark/>
          </w:tcPr>
          <w:p w14:paraId="4A227767"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Finance</w:t>
            </w:r>
          </w:p>
        </w:tc>
        <w:tc>
          <w:tcPr>
            <w:tcW w:w="1660" w:type="dxa"/>
            <w:tcBorders>
              <w:top w:val="nil"/>
              <w:left w:val="single" w:sz="4" w:space="0" w:color="BFBFBF"/>
              <w:bottom w:val="nil"/>
              <w:right w:val="single" w:sz="4" w:space="0" w:color="auto"/>
            </w:tcBorders>
            <w:shd w:val="clear" w:color="auto" w:fill="auto"/>
            <w:noWrap/>
            <w:hideMark/>
          </w:tcPr>
          <w:p w14:paraId="274B7E6A"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6B7037CC" w14:textId="77777777" w:rsidTr="009E5E34">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E8DDB39"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Financial Services - staffing underspend</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331FF113"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(48)</w:t>
            </w:r>
          </w:p>
        </w:tc>
      </w:tr>
      <w:tr w:rsidR="009E5E34" w:rsidRPr="009E5E34" w14:paraId="352BB4D2"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B197B67"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External Audit Fees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2BA006A5" w14:textId="2CF997AF" w:rsidR="009E5E34" w:rsidRPr="009E5E34" w:rsidRDefault="007721AB" w:rsidP="009E5E34">
            <w:pPr>
              <w:spacing w:after="0" w:line="240" w:lineRule="auto"/>
              <w:ind w:firstLineChars="200" w:firstLine="440"/>
              <w:jc w:val="right"/>
              <w:rPr>
                <w:rFonts w:ascii="Arial" w:eastAsia="Times New Roman" w:hAnsi="Arial" w:cs="Arial"/>
                <w:color w:val="000000"/>
                <w:lang w:eastAsia="en-GB"/>
              </w:rPr>
            </w:pPr>
            <w:r>
              <w:rPr>
                <w:rFonts w:ascii="Arial" w:eastAsia="Times New Roman" w:hAnsi="Arial" w:cs="Arial"/>
                <w:color w:val="000000"/>
                <w:lang w:eastAsia="en-GB"/>
              </w:rPr>
              <w:t>44</w:t>
            </w:r>
            <w:r w:rsidR="009E5E34" w:rsidRPr="009E5E34">
              <w:rPr>
                <w:rFonts w:ascii="Arial" w:eastAsia="Times New Roman" w:hAnsi="Arial" w:cs="Arial"/>
                <w:color w:val="000000"/>
                <w:lang w:eastAsia="en-GB"/>
              </w:rPr>
              <w:t xml:space="preserve"> </w:t>
            </w:r>
          </w:p>
        </w:tc>
      </w:tr>
      <w:tr w:rsidR="009E5E34" w:rsidRPr="009E5E34" w14:paraId="4A7359CC"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06537026"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Increase in provision for bad debt</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4A02047F" w14:textId="2801FF81" w:rsidR="009E5E34" w:rsidRPr="009E5E34" w:rsidRDefault="000214F8" w:rsidP="009E5E34">
            <w:pPr>
              <w:spacing w:after="0" w:line="240" w:lineRule="auto"/>
              <w:ind w:firstLineChars="200" w:firstLine="440"/>
              <w:jc w:val="right"/>
              <w:rPr>
                <w:rFonts w:ascii="Arial" w:eastAsia="Times New Roman" w:hAnsi="Arial" w:cs="Arial"/>
                <w:color w:val="000000"/>
                <w:lang w:eastAsia="en-GB"/>
              </w:rPr>
            </w:pPr>
            <w:r>
              <w:rPr>
                <w:rFonts w:ascii="Arial" w:eastAsia="Times New Roman" w:hAnsi="Arial" w:cs="Arial"/>
                <w:color w:val="000000"/>
                <w:lang w:eastAsia="en-GB"/>
              </w:rPr>
              <w:t>117</w:t>
            </w:r>
            <w:r w:rsidR="009E5E34" w:rsidRPr="009E5E34">
              <w:rPr>
                <w:rFonts w:ascii="Arial" w:eastAsia="Times New Roman" w:hAnsi="Arial" w:cs="Arial"/>
                <w:color w:val="000000"/>
                <w:lang w:eastAsia="en-GB"/>
              </w:rPr>
              <w:t xml:space="preserve"> </w:t>
            </w:r>
          </w:p>
        </w:tc>
      </w:tr>
      <w:tr w:rsidR="009E5E34" w:rsidRPr="009E5E34" w14:paraId="22DB33D3"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648C2E5"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7069B896" w14:textId="62B7E888" w:rsidR="009E5E34" w:rsidRPr="009E5E34" w:rsidRDefault="007721AB" w:rsidP="009E5E34">
            <w:pPr>
              <w:spacing w:after="0" w:line="240" w:lineRule="auto"/>
              <w:ind w:firstLineChars="200" w:firstLine="440"/>
              <w:jc w:val="right"/>
              <w:rPr>
                <w:rFonts w:ascii="Arial" w:eastAsia="Times New Roman" w:hAnsi="Arial" w:cs="Arial"/>
                <w:color w:val="000000"/>
                <w:lang w:eastAsia="en-GB"/>
              </w:rPr>
            </w:pPr>
            <w:r>
              <w:rPr>
                <w:rFonts w:ascii="Arial" w:eastAsia="Times New Roman" w:hAnsi="Arial" w:cs="Arial"/>
                <w:color w:val="000000"/>
                <w:lang w:eastAsia="en-GB"/>
              </w:rPr>
              <w:t>41</w:t>
            </w:r>
          </w:p>
        </w:tc>
      </w:tr>
      <w:tr w:rsidR="009E5E34" w:rsidRPr="009E5E34" w14:paraId="7D3C3F6D" w14:textId="77777777" w:rsidTr="009E5E34">
        <w:trPr>
          <w:trHeight w:val="165"/>
        </w:trPr>
        <w:tc>
          <w:tcPr>
            <w:tcW w:w="7420" w:type="dxa"/>
            <w:tcBorders>
              <w:top w:val="nil"/>
              <w:left w:val="single" w:sz="4" w:space="0" w:color="auto"/>
              <w:bottom w:val="nil"/>
              <w:right w:val="nil"/>
            </w:tcBorders>
            <w:shd w:val="clear" w:color="auto" w:fill="auto"/>
            <w:hideMark/>
          </w:tcPr>
          <w:p w14:paraId="4E5FFDB1"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5394598C"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47E9BEE6" w14:textId="77777777" w:rsidTr="009E5E34">
        <w:trPr>
          <w:trHeight w:val="300"/>
        </w:trPr>
        <w:tc>
          <w:tcPr>
            <w:tcW w:w="7420" w:type="dxa"/>
            <w:tcBorders>
              <w:top w:val="nil"/>
              <w:left w:val="single" w:sz="4" w:space="0" w:color="auto"/>
              <w:bottom w:val="nil"/>
              <w:right w:val="nil"/>
            </w:tcBorders>
            <w:shd w:val="clear" w:color="auto" w:fill="auto"/>
            <w:hideMark/>
          </w:tcPr>
          <w:p w14:paraId="0B5A2433"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1C2B65B6" w14:textId="5EDB15B6" w:rsidR="009E5E34" w:rsidRPr="009E5E34" w:rsidRDefault="000214F8" w:rsidP="009E5E34">
            <w:pPr>
              <w:spacing w:after="0"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1</w:t>
            </w:r>
            <w:r w:rsidR="007721AB">
              <w:rPr>
                <w:rFonts w:ascii="Arial" w:eastAsia="Times New Roman" w:hAnsi="Arial" w:cs="Arial"/>
                <w:b/>
                <w:bCs/>
                <w:color w:val="000000"/>
                <w:lang w:eastAsia="en-GB"/>
              </w:rPr>
              <w:t>54</w:t>
            </w:r>
            <w:r w:rsidR="009E5E34" w:rsidRPr="009E5E34">
              <w:rPr>
                <w:rFonts w:ascii="Arial" w:eastAsia="Times New Roman" w:hAnsi="Arial" w:cs="Arial"/>
                <w:b/>
                <w:bCs/>
                <w:color w:val="000000"/>
                <w:lang w:eastAsia="en-GB"/>
              </w:rPr>
              <w:t xml:space="preserve"> </w:t>
            </w:r>
          </w:p>
        </w:tc>
      </w:tr>
      <w:tr w:rsidR="009E5E34" w:rsidRPr="009E5E34" w14:paraId="04153786" w14:textId="77777777" w:rsidTr="009E5E34">
        <w:trPr>
          <w:trHeight w:val="300"/>
        </w:trPr>
        <w:tc>
          <w:tcPr>
            <w:tcW w:w="7420" w:type="dxa"/>
            <w:tcBorders>
              <w:top w:val="nil"/>
              <w:left w:val="single" w:sz="4" w:space="0" w:color="auto"/>
              <w:bottom w:val="nil"/>
              <w:right w:val="nil"/>
            </w:tcBorders>
            <w:shd w:val="clear" w:color="auto" w:fill="auto"/>
            <w:hideMark/>
          </w:tcPr>
          <w:p w14:paraId="6D4D57D7"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Transformation &amp; Partnerships</w:t>
            </w:r>
          </w:p>
        </w:tc>
        <w:tc>
          <w:tcPr>
            <w:tcW w:w="1660" w:type="dxa"/>
            <w:tcBorders>
              <w:top w:val="nil"/>
              <w:left w:val="single" w:sz="4" w:space="0" w:color="BFBFBF"/>
              <w:bottom w:val="nil"/>
              <w:right w:val="single" w:sz="4" w:space="0" w:color="auto"/>
            </w:tcBorders>
            <w:shd w:val="clear" w:color="auto" w:fill="auto"/>
            <w:noWrap/>
            <w:hideMark/>
          </w:tcPr>
          <w:p w14:paraId="4B2FCE96"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182F9AF3" w14:textId="77777777" w:rsidTr="009E5E34">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3CFFB9CA"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Staffing underspend</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3987575F"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(44)</w:t>
            </w:r>
          </w:p>
        </w:tc>
      </w:tr>
      <w:tr w:rsidR="009E5E34" w:rsidRPr="009E5E34" w14:paraId="1CB655E2"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75582208"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lastRenderedPageBreak/>
              <w:t>Training budget for the organisation underspent</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511E913B"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(47)</w:t>
            </w:r>
          </w:p>
        </w:tc>
      </w:tr>
      <w:tr w:rsidR="009E5E34" w:rsidRPr="009E5E34" w14:paraId="69B2AC41"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1A098397" w14:textId="77777777" w:rsidR="009E5E34" w:rsidRPr="009E5E34" w:rsidRDefault="009E5E34" w:rsidP="009E5E34">
            <w:pPr>
              <w:spacing w:after="0" w:line="240" w:lineRule="auto"/>
              <w:rPr>
                <w:rFonts w:ascii="Arial" w:eastAsia="Times New Roman" w:hAnsi="Arial" w:cs="Arial"/>
                <w:color w:val="000000"/>
                <w:lang w:eastAsia="en-GB"/>
              </w:rPr>
            </w:pPr>
            <w:r w:rsidRPr="009E5E34">
              <w:rPr>
                <w:rFonts w:ascii="Arial" w:eastAsia="Times New Roman" w:hAnsi="Arial" w:cs="Arial"/>
                <w:color w:val="000000"/>
                <w:lang w:eastAsia="en-GB"/>
              </w:rPr>
              <w:t>Other variances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7A09EC14"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(17)</w:t>
            </w:r>
          </w:p>
        </w:tc>
      </w:tr>
      <w:tr w:rsidR="009E5E34" w:rsidRPr="009E5E34" w14:paraId="0F850BC9" w14:textId="77777777" w:rsidTr="009E5E34">
        <w:trPr>
          <w:trHeight w:val="165"/>
        </w:trPr>
        <w:tc>
          <w:tcPr>
            <w:tcW w:w="7420" w:type="dxa"/>
            <w:tcBorders>
              <w:top w:val="nil"/>
              <w:left w:val="single" w:sz="4" w:space="0" w:color="auto"/>
              <w:bottom w:val="nil"/>
              <w:right w:val="nil"/>
            </w:tcBorders>
            <w:shd w:val="clear" w:color="auto" w:fill="auto"/>
            <w:hideMark/>
          </w:tcPr>
          <w:p w14:paraId="06873686" w14:textId="77777777" w:rsidR="009E5E34" w:rsidRPr="009E5E34" w:rsidRDefault="009E5E34" w:rsidP="009E5E34">
            <w:pPr>
              <w:spacing w:after="0" w:line="240" w:lineRule="auto"/>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0C435E4B"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r w:rsidR="009E5E34" w:rsidRPr="009E5E34" w14:paraId="227C77B0" w14:textId="77777777" w:rsidTr="009E5E34">
        <w:trPr>
          <w:trHeight w:val="300"/>
        </w:trPr>
        <w:tc>
          <w:tcPr>
            <w:tcW w:w="7420" w:type="dxa"/>
            <w:tcBorders>
              <w:top w:val="nil"/>
              <w:left w:val="single" w:sz="4" w:space="0" w:color="auto"/>
              <w:bottom w:val="nil"/>
              <w:right w:val="nil"/>
            </w:tcBorders>
            <w:shd w:val="clear" w:color="auto" w:fill="auto"/>
            <w:hideMark/>
          </w:tcPr>
          <w:p w14:paraId="7E21DBC2"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 </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73F89517" w14:textId="77777777"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(108)</w:t>
            </w:r>
          </w:p>
        </w:tc>
      </w:tr>
      <w:tr w:rsidR="009E5E34" w:rsidRPr="009E5E34" w14:paraId="4C22B3DB" w14:textId="77777777" w:rsidTr="009E5E34">
        <w:trPr>
          <w:trHeight w:val="300"/>
        </w:trPr>
        <w:tc>
          <w:tcPr>
            <w:tcW w:w="7420" w:type="dxa"/>
            <w:tcBorders>
              <w:top w:val="nil"/>
              <w:left w:val="single" w:sz="4" w:space="0" w:color="auto"/>
              <w:bottom w:val="nil"/>
              <w:right w:val="nil"/>
            </w:tcBorders>
            <w:shd w:val="clear" w:color="auto" w:fill="auto"/>
            <w:hideMark/>
          </w:tcPr>
          <w:p w14:paraId="1C0856CF" w14:textId="1288B7E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Budgets Not In Directorates</w:t>
            </w:r>
          </w:p>
        </w:tc>
        <w:tc>
          <w:tcPr>
            <w:tcW w:w="1660" w:type="dxa"/>
            <w:tcBorders>
              <w:top w:val="nil"/>
              <w:left w:val="single" w:sz="4" w:space="0" w:color="BFBFBF"/>
              <w:bottom w:val="nil"/>
              <w:right w:val="single" w:sz="4" w:space="0" w:color="auto"/>
            </w:tcBorders>
            <w:shd w:val="clear" w:color="auto" w:fill="auto"/>
            <w:noWrap/>
            <w:hideMark/>
          </w:tcPr>
          <w:p w14:paraId="06F6FBB3"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4D6BAAA9" w14:textId="77777777" w:rsidTr="009E5E34">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6A5AAA61"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Parish Precepts</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33473291"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8 </w:t>
            </w:r>
          </w:p>
        </w:tc>
      </w:tr>
      <w:tr w:rsidR="009E5E34" w:rsidRPr="009E5E34" w14:paraId="52EC0E72"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367EE1E6"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Pension Contributions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3CACF97D"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(24)</w:t>
            </w:r>
          </w:p>
        </w:tc>
      </w:tr>
      <w:tr w:rsidR="009E5E34" w:rsidRPr="009E5E34" w14:paraId="083CFA35"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4F303AE"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Provision for repayment of debt (MRP)</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39E10300"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(31)</w:t>
            </w:r>
          </w:p>
        </w:tc>
      </w:tr>
      <w:tr w:rsidR="009E5E34" w:rsidRPr="009E5E34" w14:paraId="4CFE1125"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2657899D"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Interest on short-term investments</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07471505"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104 </w:t>
            </w:r>
          </w:p>
        </w:tc>
      </w:tr>
      <w:tr w:rsidR="009E5E34" w:rsidRPr="009E5E34" w14:paraId="0A4A108D" w14:textId="77777777" w:rsidTr="009E5E34">
        <w:trPr>
          <w:trHeight w:val="285"/>
        </w:trPr>
        <w:tc>
          <w:tcPr>
            <w:tcW w:w="7420" w:type="dxa"/>
            <w:tcBorders>
              <w:top w:val="nil"/>
              <w:left w:val="single" w:sz="4" w:space="0" w:color="auto"/>
              <w:bottom w:val="single" w:sz="4" w:space="0" w:color="BFBFBF"/>
              <w:right w:val="nil"/>
            </w:tcBorders>
            <w:shd w:val="clear" w:color="auto" w:fill="auto"/>
            <w:hideMark/>
          </w:tcPr>
          <w:p w14:paraId="49E49859"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Savings Target</w:t>
            </w:r>
          </w:p>
        </w:tc>
        <w:tc>
          <w:tcPr>
            <w:tcW w:w="1660" w:type="dxa"/>
            <w:tcBorders>
              <w:top w:val="nil"/>
              <w:left w:val="single" w:sz="4" w:space="0" w:color="BFBFBF"/>
              <w:bottom w:val="single" w:sz="4" w:space="0" w:color="BFBFBF"/>
              <w:right w:val="single" w:sz="4" w:space="0" w:color="auto"/>
            </w:tcBorders>
            <w:shd w:val="clear" w:color="auto" w:fill="auto"/>
            <w:noWrap/>
            <w:hideMark/>
          </w:tcPr>
          <w:p w14:paraId="61B57B5A"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xml:space="preserve">187 </w:t>
            </w:r>
          </w:p>
        </w:tc>
      </w:tr>
      <w:tr w:rsidR="009E5E34" w:rsidRPr="009E5E34" w14:paraId="3EAF6D15" w14:textId="77777777" w:rsidTr="009E5E34">
        <w:trPr>
          <w:trHeight w:val="285"/>
        </w:trPr>
        <w:tc>
          <w:tcPr>
            <w:tcW w:w="7420" w:type="dxa"/>
            <w:tcBorders>
              <w:top w:val="nil"/>
              <w:left w:val="single" w:sz="4" w:space="0" w:color="auto"/>
              <w:bottom w:val="nil"/>
              <w:right w:val="nil"/>
            </w:tcBorders>
            <w:shd w:val="clear" w:color="auto" w:fill="auto"/>
            <w:hideMark/>
          </w:tcPr>
          <w:p w14:paraId="5669B76E"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30AED85E"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0AA43968" w14:textId="77777777" w:rsidTr="009E5E34">
        <w:trPr>
          <w:trHeight w:val="300"/>
        </w:trPr>
        <w:tc>
          <w:tcPr>
            <w:tcW w:w="7420" w:type="dxa"/>
            <w:tcBorders>
              <w:top w:val="nil"/>
              <w:left w:val="single" w:sz="4" w:space="0" w:color="auto"/>
              <w:bottom w:val="nil"/>
              <w:right w:val="nil"/>
            </w:tcBorders>
            <w:shd w:val="clear" w:color="auto" w:fill="auto"/>
            <w:hideMark/>
          </w:tcPr>
          <w:p w14:paraId="6AF89DC9" w14:textId="77777777" w:rsidR="009E5E34" w:rsidRPr="009E5E34" w:rsidRDefault="009E5E34" w:rsidP="009E5E34">
            <w:pPr>
              <w:spacing w:after="0" w:line="240" w:lineRule="auto"/>
              <w:rPr>
                <w:rFonts w:ascii="Arial" w:eastAsia="Times New Roman" w:hAnsi="Arial" w:cs="Arial"/>
                <w:b/>
                <w:bCs/>
                <w:color w:val="000000"/>
                <w:lang w:eastAsia="en-GB"/>
              </w:rPr>
            </w:pPr>
            <w:r w:rsidRPr="009E5E34">
              <w:rPr>
                <w:rFonts w:ascii="Arial" w:eastAsia="Times New Roman" w:hAnsi="Arial" w:cs="Arial"/>
                <w:b/>
                <w:bCs/>
                <w:color w:val="000000"/>
                <w:lang w:eastAsia="en-GB"/>
              </w:rPr>
              <w:t>Subtotal</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5ECA1C15" w14:textId="2247CCFD"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w:t>
            </w:r>
            <w:r w:rsidR="00B873A0">
              <w:rPr>
                <w:rFonts w:ascii="Arial" w:eastAsia="Times New Roman" w:hAnsi="Arial" w:cs="Arial"/>
                <w:b/>
                <w:bCs/>
                <w:color w:val="000000"/>
                <w:lang w:eastAsia="en-GB"/>
              </w:rPr>
              <w:t>2</w:t>
            </w:r>
            <w:r w:rsidR="007721AB">
              <w:rPr>
                <w:rFonts w:ascii="Arial" w:eastAsia="Times New Roman" w:hAnsi="Arial" w:cs="Arial"/>
                <w:b/>
                <w:bCs/>
                <w:color w:val="000000"/>
                <w:lang w:eastAsia="en-GB"/>
              </w:rPr>
              <w:t>60</w:t>
            </w:r>
            <w:r w:rsidRPr="009E5E34">
              <w:rPr>
                <w:rFonts w:ascii="Arial" w:eastAsia="Times New Roman" w:hAnsi="Arial" w:cs="Arial"/>
                <w:b/>
                <w:bCs/>
                <w:color w:val="000000"/>
                <w:lang w:eastAsia="en-GB"/>
              </w:rPr>
              <w:t>)</w:t>
            </w:r>
          </w:p>
        </w:tc>
      </w:tr>
      <w:tr w:rsidR="009E5E34" w:rsidRPr="009E5E34" w14:paraId="26B21AA9" w14:textId="77777777" w:rsidTr="009E5E34">
        <w:trPr>
          <w:trHeight w:val="300"/>
        </w:trPr>
        <w:tc>
          <w:tcPr>
            <w:tcW w:w="7420" w:type="dxa"/>
            <w:tcBorders>
              <w:top w:val="nil"/>
              <w:left w:val="single" w:sz="4" w:space="0" w:color="auto"/>
              <w:bottom w:val="nil"/>
              <w:right w:val="nil"/>
            </w:tcBorders>
            <w:shd w:val="clear" w:color="auto" w:fill="auto"/>
            <w:hideMark/>
          </w:tcPr>
          <w:p w14:paraId="593B1436"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4A8335C1"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3B9863B2" w14:textId="77777777" w:rsidTr="009E5E34">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19B58E4D" w14:textId="6E418FDD"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 xml:space="preserve">Government </w:t>
            </w:r>
            <w:r w:rsidR="005C435C">
              <w:rPr>
                <w:rFonts w:ascii="Arial" w:eastAsia="Times New Roman" w:hAnsi="Arial" w:cs="Arial"/>
                <w:color w:val="000000"/>
                <w:lang w:eastAsia="en-GB"/>
              </w:rPr>
              <w:t>Covid-19</w:t>
            </w:r>
            <w:r w:rsidRPr="009E5E34">
              <w:rPr>
                <w:rFonts w:ascii="Arial" w:eastAsia="Times New Roman" w:hAnsi="Arial" w:cs="Arial"/>
                <w:color w:val="000000"/>
                <w:lang w:eastAsia="en-GB"/>
              </w:rPr>
              <w:t xml:space="preserve"> support for</w:t>
            </w:r>
            <w:r w:rsidR="00E91129">
              <w:rPr>
                <w:rFonts w:ascii="Arial" w:eastAsia="Times New Roman" w:hAnsi="Arial" w:cs="Arial"/>
                <w:color w:val="000000"/>
                <w:lang w:eastAsia="en-GB"/>
              </w:rPr>
              <w:t xml:space="preserve"> fees and charges</w:t>
            </w:r>
            <w:r w:rsidRPr="009E5E34">
              <w:rPr>
                <w:rFonts w:ascii="Arial" w:eastAsia="Times New Roman" w:hAnsi="Arial" w:cs="Arial"/>
                <w:color w:val="000000"/>
                <w:lang w:eastAsia="en-GB"/>
              </w:rPr>
              <w:t xml:space="preserve"> income deficits</w:t>
            </w:r>
          </w:p>
        </w:tc>
        <w:tc>
          <w:tcPr>
            <w:tcW w:w="1660" w:type="dxa"/>
            <w:tcBorders>
              <w:top w:val="single" w:sz="4" w:space="0" w:color="BFBFBF"/>
              <w:left w:val="single" w:sz="4" w:space="0" w:color="BFBFBF"/>
              <w:bottom w:val="single" w:sz="4" w:space="0" w:color="BFBFBF"/>
              <w:right w:val="single" w:sz="4" w:space="0" w:color="auto"/>
            </w:tcBorders>
            <w:shd w:val="clear" w:color="auto" w:fill="auto"/>
            <w:noWrap/>
            <w:hideMark/>
          </w:tcPr>
          <w:p w14:paraId="6520EFB2"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(310)</w:t>
            </w:r>
          </w:p>
        </w:tc>
      </w:tr>
      <w:tr w:rsidR="009E5E34" w:rsidRPr="009E5E34" w14:paraId="7577AAD9" w14:textId="77777777" w:rsidTr="009E5E34">
        <w:trPr>
          <w:trHeight w:val="285"/>
        </w:trPr>
        <w:tc>
          <w:tcPr>
            <w:tcW w:w="7420" w:type="dxa"/>
            <w:tcBorders>
              <w:top w:val="nil"/>
              <w:left w:val="single" w:sz="4" w:space="0" w:color="auto"/>
              <w:bottom w:val="nil"/>
              <w:right w:val="nil"/>
            </w:tcBorders>
            <w:shd w:val="clear" w:color="auto" w:fill="auto"/>
            <w:hideMark/>
          </w:tcPr>
          <w:p w14:paraId="21CAB233" w14:textId="77777777" w:rsidR="009E5E34" w:rsidRPr="009E5E34" w:rsidRDefault="009E5E34" w:rsidP="009E5E34">
            <w:pPr>
              <w:spacing w:after="0" w:line="240" w:lineRule="auto"/>
              <w:jc w:val="both"/>
              <w:rPr>
                <w:rFonts w:ascii="Arial" w:eastAsia="Times New Roman" w:hAnsi="Arial" w:cs="Arial"/>
                <w:color w:val="000000"/>
                <w:lang w:eastAsia="en-GB"/>
              </w:rPr>
            </w:pPr>
            <w:r w:rsidRPr="009E5E34">
              <w:rPr>
                <w:rFonts w:ascii="Arial" w:eastAsia="Times New Roman" w:hAnsi="Arial" w:cs="Arial"/>
                <w:color w:val="000000"/>
                <w:lang w:eastAsia="en-GB"/>
              </w:rPr>
              <w:t> </w:t>
            </w:r>
          </w:p>
        </w:tc>
        <w:tc>
          <w:tcPr>
            <w:tcW w:w="1660" w:type="dxa"/>
            <w:tcBorders>
              <w:top w:val="nil"/>
              <w:left w:val="single" w:sz="4" w:space="0" w:color="BFBFBF"/>
              <w:bottom w:val="nil"/>
              <w:right w:val="single" w:sz="4" w:space="0" w:color="auto"/>
            </w:tcBorders>
            <w:shd w:val="clear" w:color="auto" w:fill="auto"/>
            <w:noWrap/>
            <w:hideMark/>
          </w:tcPr>
          <w:p w14:paraId="782318B4" w14:textId="77777777" w:rsidR="009E5E34" w:rsidRPr="009E5E34" w:rsidRDefault="009E5E34" w:rsidP="009E5E34">
            <w:pPr>
              <w:spacing w:after="0" w:line="240" w:lineRule="auto"/>
              <w:ind w:firstLineChars="200" w:firstLine="440"/>
              <w:jc w:val="right"/>
              <w:rPr>
                <w:rFonts w:ascii="Arial" w:eastAsia="Times New Roman" w:hAnsi="Arial" w:cs="Arial"/>
                <w:color w:val="000000"/>
                <w:lang w:eastAsia="en-GB"/>
              </w:rPr>
            </w:pPr>
            <w:r w:rsidRPr="009E5E34">
              <w:rPr>
                <w:rFonts w:ascii="Arial" w:eastAsia="Times New Roman" w:hAnsi="Arial" w:cs="Arial"/>
                <w:color w:val="000000"/>
                <w:lang w:eastAsia="en-GB"/>
              </w:rPr>
              <w:t> </w:t>
            </w:r>
          </w:p>
        </w:tc>
      </w:tr>
      <w:tr w:rsidR="009E5E34" w:rsidRPr="009E5E34" w14:paraId="69FF8B14" w14:textId="77777777" w:rsidTr="009E5E34">
        <w:trPr>
          <w:trHeight w:val="300"/>
        </w:trPr>
        <w:tc>
          <w:tcPr>
            <w:tcW w:w="7420" w:type="dxa"/>
            <w:tcBorders>
              <w:top w:val="nil"/>
              <w:left w:val="single" w:sz="4" w:space="0" w:color="auto"/>
              <w:bottom w:val="nil"/>
              <w:right w:val="nil"/>
            </w:tcBorders>
            <w:shd w:val="clear" w:color="auto" w:fill="auto"/>
            <w:hideMark/>
          </w:tcPr>
          <w:p w14:paraId="0AE2319C" w14:textId="77777777" w:rsidR="009E5E34" w:rsidRPr="009E5E34" w:rsidRDefault="009E5E34" w:rsidP="009E5E34">
            <w:pPr>
              <w:spacing w:after="0" w:line="240" w:lineRule="auto"/>
              <w:jc w:val="both"/>
              <w:rPr>
                <w:rFonts w:ascii="Arial" w:eastAsia="Times New Roman" w:hAnsi="Arial" w:cs="Arial"/>
                <w:b/>
                <w:bCs/>
                <w:color w:val="000000"/>
                <w:lang w:eastAsia="en-GB"/>
              </w:rPr>
            </w:pPr>
            <w:r w:rsidRPr="009E5E34">
              <w:rPr>
                <w:rFonts w:ascii="Arial" w:eastAsia="Times New Roman" w:hAnsi="Arial" w:cs="Arial"/>
                <w:b/>
                <w:bCs/>
                <w:color w:val="000000"/>
                <w:lang w:eastAsia="en-GB"/>
              </w:rPr>
              <w:t>Overall (Surplus) / Deficit</w:t>
            </w:r>
          </w:p>
        </w:tc>
        <w:tc>
          <w:tcPr>
            <w:tcW w:w="1660" w:type="dxa"/>
            <w:tcBorders>
              <w:top w:val="single" w:sz="4" w:space="0" w:color="auto"/>
              <w:left w:val="single" w:sz="4" w:space="0" w:color="BFBFBF"/>
              <w:bottom w:val="single" w:sz="4" w:space="0" w:color="auto"/>
              <w:right w:val="single" w:sz="4" w:space="0" w:color="auto"/>
            </w:tcBorders>
            <w:shd w:val="clear" w:color="auto" w:fill="auto"/>
            <w:noWrap/>
            <w:hideMark/>
          </w:tcPr>
          <w:p w14:paraId="2295DB01" w14:textId="45EA2FDA" w:rsidR="009E5E34" w:rsidRPr="009E5E34" w:rsidRDefault="009E5E34" w:rsidP="009E5E34">
            <w:pPr>
              <w:spacing w:after="0" w:line="240" w:lineRule="auto"/>
              <w:ind w:firstLineChars="200" w:firstLine="442"/>
              <w:jc w:val="right"/>
              <w:rPr>
                <w:rFonts w:ascii="Arial" w:eastAsia="Times New Roman" w:hAnsi="Arial" w:cs="Arial"/>
                <w:b/>
                <w:bCs/>
                <w:color w:val="000000"/>
                <w:lang w:eastAsia="en-GB"/>
              </w:rPr>
            </w:pPr>
            <w:r w:rsidRPr="009E5E34">
              <w:rPr>
                <w:rFonts w:ascii="Arial" w:eastAsia="Times New Roman" w:hAnsi="Arial" w:cs="Arial"/>
                <w:b/>
                <w:bCs/>
                <w:color w:val="000000"/>
                <w:lang w:eastAsia="en-GB"/>
              </w:rPr>
              <w:t>(</w:t>
            </w:r>
            <w:r w:rsidR="007721AB">
              <w:rPr>
                <w:rFonts w:ascii="Arial" w:eastAsia="Times New Roman" w:hAnsi="Arial" w:cs="Arial"/>
                <w:b/>
                <w:bCs/>
                <w:color w:val="000000"/>
                <w:lang w:eastAsia="en-GB"/>
              </w:rPr>
              <w:t>570</w:t>
            </w:r>
            <w:r w:rsidRPr="009E5E34">
              <w:rPr>
                <w:rFonts w:ascii="Arial" w:eastAsia="Times New Roman" w:hAnsi="Arial" w:cs="Arial"/>
                <w:b/>
                <w:bCs/>
                <w:color w:val="000000"/>
                <w:lang w:eastAsia="en-GB"/>
              </w:rPr>
              <w:t>)</w:t>
            </w:r>
          </w:p>
        </w:tc>
      </w:tr>
      <w:tr w:rsidR="009E5E34" w:rsidRPr="009E5E34" w14:paraId="52826C76" w14:textId="77777777" w:rsidTr="009E5E34">
        <w:trPr>
          <w:trHeight w:val="165"/>
        </w:trPr>
        <w:tc>
          <w:tcPr>
            <w:tcW w:w="7420" w:type="dxa"/>
            <w:tcBorders>
              <w:top w:val="nil"/>
              <w:left w:val="single" w:sz="4" w:space="0" w:color="auto"/>
              <w:bottom w:val="single" w:sz="4" w:space="0" w:color="auto"/>
              <w:right w:val="nil"/>
            </w:tcBorders>
            <w:shd w:val="clear" w:color="auto" w:fill="auto"/>
            <w:hideMark/>
          </w:tcPr>
          <w:p w14:paraId="0B8776AE" w14:textId="77777777" w:rsidR="009E5E34" w:rsidRPr="009E5E34" w:rsidRDefault="009E5E34" w:rsidP="009E5E34">
            <w:pPr>
              <w:spacing w:after="0" w:line="240" w:lineRule="auto"/>
              <w:jc w:val="both"/>
              <w:rPr>
                <w:rFonts w:ascii="Arial" w:eastAsia="Times New Roman" w:hAnsi="Arial" w:cs="Arial"/>
                <w:b/>
                <w:bCs/>
                <w:color w:val="000000"/>
                <w:sz w:val="10"/>
                <w:szCs w:val="10"/>
                <w:lang w:eastAsia="en-GB"/>
              </w:rPr>
            </w:pPr>
            <w:r w:rsidRPr="009E5E34">
              <w:rPr>
                <w:rFonts w:ascii="Arial" w:eastAsia="Times New Roman" w:hAnsi="Arial" w:cs="Arial"/>
                <w:b/>
                <w:bCs/>
                <w:color w:val="000000"/>
                <w:sz w:val="10"/>
                <w:szCs w:val="10"/>
                <w:lang w:eastAsia="en-GB"/>
              </w:rPr>
              <w:t> </w:t>
            </w:r>
          </w:p>
        </w:tc>
        <w:tc>
          <w:tcPr>
            <w:tcW w:w="1660" w:type="dxa"/>
            <w:tcBorders>
              <w:top w:val="nil"/>
              <w:left w:val="single" w:sz="4" w:space="0" w:color="BFBFBF"/>
              <w:bottom w:val="single" w:sz="4" w:space="0" w:color="auto"/>
              <w:right w:val="single" w:sz="4" w:space="0" w:color="auto"/>
            </w:tcBorders>
            <w:shd w:val="clear" w:color="auto" w:fill="auto"/>
            <w:noWrap/>
            <w:hideMark/>
          </w:tcPr>
          <w:p w14:paraId="66E0A0B7" w14:textId="77777777" w:rsidR="009E5E34" w:rsidRPr="009E5E34" w:rsidRDefault="009E5E34" w:rsidP="009E5E34">
            <w:pPr>
              <w:spacing w:after="0" w:line="240" w:lineRule="auto"/>
              <w:ind w:firstLineChars="200" w:firstLine="200"/>
              <w:jc w:val="right"/>
              <w:rPr>
                <w:rFonts w:ascii="Arial" w:eastAsia="Times New Roman" w:hAnsi="Arial" w:cs="Arial"/>
                <w:color w:val="000000"/>
                <w:sz w:val="10"/>
                <w:szCs w:val="10"/>
                <w:lang w:eastAsia="en-GB"/>
              </w:rPr>
            </w:pPr>
            <w:r w:rsidRPr="009E5E34">
              <w:rPr>
                <w:rFonts w:ascii="Arial" w:eastAsia="Times New Roman" w:hAnsi="Arial" w:cs="Arial"/>
                <w:color w:val="000000"/>
                <w:sz w:val="10"/>
                <w:szCs w:val="10"/>
                <w:lang w:eastAsia="en-GB"/>
              </w:rPr>
              <w:t> </w:t>
            </w:r>
          </w:p>
        </w:tc>
      </w:tr>
    </w:tbl>
    <w:p w14:paraId="29436D48" w14:textId="77777777" w:rsidR="006A35E8" w:rsidRPr="006A35E8" w:rsidRDefault="006A35E8" w:rsidP="006A35E8">
      <w:pPr>
        <w:spacing w:after="0" w:line="240" w:lineRule="auto"/>
        <w:jc w:val="both"/>
        <w:rPr>
          <w:rFonts w:cstheme="minorHAnsi"/>
          <w:bCs/>
          <w:u w:val="single"/>
        </w:rPr>
      </w:pPr>
    </w:p>
    <w:p w14:paraId="7B3628CA" w14:textId="77777777" w:rsidR="00CC7585" w:rsidRDefault="00CC7585">
      <w:pPr>
        <w:rPr>
          <w:rFonts w:asciiTheme="majorHAnsi" w:eastAsia="Times New Roman" w:hAnsiTheme="majorHAnsi" w:cstheme="majorHAnsi"/>
          <w:b/>
          <w:bCs/>
          <w:szCs w:val="36"/>
          <w:lang w:eastAsia="en-GB"/>
        </w:rPr>
      </w:pPr>
      <w:r>
        <w:br w:type="page"/>
      </w:r>
    </w:p>
    <w:p w14:paraId="3A54E8A7" w14:textId="61153FB0" w:rsidR="006A35E8" w:rsidRPr="00BB15AF" w:rsidRDefault="006A35E8" w:rsidP="006A35E8">
      <w:pPr>
        <w:pStyle w:val="Heading2"/>
      </w:pPr>
      <w:r>
        <w:lastRenderedPageBreak/>
        <w:t xml:space="preserve">Staffing </w:t>
      </w:r>
      <w:r w:rsidR="001653DF">
        <w:t>C</w:t>
      </w:r>
      <w:r>
        <w:t>osts</w:t>
      </w:r>
    </w:p>
    <w:p w14:paraId="666E304C" w14:textId="72A93E18" w:rsidR="006A35E8" w:rsidRDefault="002A326C" w:rsidP="006A35E8">
      <w:pPr>
        <w:numPr>
          <w:ilvl w:val="0"/>
          <w:numId w:val="8"/>
        </w:numPr>
        <w:spacing w:after="0" w:line="240" w:lineRule="auto"/>
        <w:jc w:val="both"/>
        <w:rPr>
          <w:rFonts w:cstheme="minorHAnsi"/>
          <w:bCs/>
        </w:rPr>
      </w:pPr>
      <w:r>
        <w:rPr>
          <w:rFonts w:cstheme="minorHAnsi"/>
          <w:bCs/>
        </w:rPr>
        <w:t>The table below lists the main variances within particular service areas.</w:t>
      </w:r>
      <w:r w:rsidR="0041377E">
        <w:rPr>
          <w:rFonts w:cstheme="minorHAnsi"/>
          <w:bCs/>
        </w:rPr>
        <w:t xml:space="preserve"> </w:t>
      </w:r>
      <w:r w:rsidR="00321ED0">
        <w:rPr>
          <w:rFonts w:cstheme="minorHAnsi"/>
          <w:bCs/>
        </w:rPr>
        <w:t>Appendix</w:t>
      </w:r>
      <w:r>
        <w:rPr>
          <w:rFonts w:cstheme="minorHAnsi"/>
          <w:bCs/>
        </w:rPr>
        <w:t xml:space="preserve"> A show the posts that were vacant as at 30</w:t>
      </w:r>
      <w:r w:rsidRPr="002A326C">
        <w:rPr>
          <w:rFonts w:cstheme="minorHAnsi"/>
          <w:bCs/>
          <w:vertAlign w:val="superscript"/>
        </w:rPr>
        <w:t>th</w:t>
      </w:r>
      <w:r>
        <w:rPr>
          <w:rFonts w:cstheme="minorHAnsi"/>
          <w:bCs/>
        </w:rPr>
        <w:t xml:space="preserve"> April 2021.</w:t>
      </w:r>
    </w:p>
    <w:p w14:paraId="2C3FC773" w14:textId="77777777" w:rsidR="006A35E8" w:rsidRDefault="006A35E8" w:rsidP="006A35E8">
      <w:pPr>
        <w:spacing w:after="0" w:line="240" w:lineRule="auto"/>
        <w:ind w:left="720"/>
        <w:jc w:val="both"/>
        <w:rPr>
          <w:rFonts w:cstheme="minorHAnsi"/>
          <w:bCs/>
        </w:rPr>
      </w:pPr>
    </w:p>
    <w:p w14:paraId="25D35993" w14:textId="6B4CDB2A" w:rsidR="006A35E8" w:rsidRDefault="00F35AEA" w:rsidP="006A35E8">
      <w:pPr>
        <w:numPr>
          <w:ilvl w:val="0"/>
          <w:numId w:val="8"/>
        </w:numPr>
        <w:spacing w:after="0" w:line="240" w:lineRule="auto"/>
        <w:jc w:val="both"/>
        <w:rPr>
          <w:rFonts w:cstheme="minorHAnsi"/>
          <w:bCs/>
        </w:rPr>
      </w:pPr>
      <w:r>
        <w:rPr>
          <w:rFonts w:cstheme="minorHAnsi"/>
          <w:bCs/>
        </w:rPr>
        <w:t>Several posts across various services became vacant during quarter 3 because staff were redeployed to new roles created specifically to respond to the pandemic.</w:t>
      </w:r>
    </w:p>
    <w:p w14:paraId="2D221BCA" w14:textId="77777777" w:rsidR="002A326C" w:rsidRDefault="002A326C" w:rsidP="002A326C">
      <w:pPr>
        <w:pStyle w:val="ListParagraph"/>
        <w:rPr>
          <w:rFonts w:cstheme="minorHAnsi"/>
          <w:bCs/>
        </w:rPr>
      </w:pPr>
    </w:p>
    <w:p w14:paraId="21918395" w14:textId="3BB51A81" w:rsidR="002A326C" w:rsidRPr="006A35E8" w:rsidRDefault="002A326C" w:rsidP="002A326C">
      <w:pPr>
        <w:pStyle w:val="Heading3"/>
      </w:pPr>
      <w:r w:rsidRPr="006A35E8">
        <w:t xml:space="preserve">Table </w:t>
      </w:r>
      <w:r>
        <w:t>3</w:t>
      </w:r>
      <w:r w:rsidRPr="006A35E8">
        <w:t xml:space="preserve">: </w:t>
      </w:r>
      <w:r>
        <w:t>Staffing costs main variations</w:t>
      </w:r>
    </w:p>
    <w:p w14:paraId="58155714" w14:textId="2DC68A00" w:rsidR="002A326C" w:rsidRDefault="002A326C" w:rsidP="002A326C">
      <w:pPr>
        <w:spacing w:after="0" w:line="240" w:lineRule="auto"/>
        <w:jc w:val="both"/>
        <w:rPr>
          <w:rFonts w:cstheme="minorHAnsi"/>
          <w:bCs/>
        </w:rPr>
      </w:pPr>
    </w:p>
    <w:tbl>
      <w:tblPr>
        <w:tblW w:w="9680" w:type="dxa"/>
        <w:tblLook w:val="04A0" w:firstRow="1" w:lastRow="0" w:firstColumn="1" w:lastColumn="0" w:noHBand="0" w:noVBand="1"/>
      </w:tblPr>
      <w:tblGrid>
        <w:gridCol w:w="2180"/>
        <w:gridCol w:w="1120"/>
        <w:gridCol w:w="6380"/>
      </w:tblGrid>
      <w:tr w:rsidR="00F35AEA" w:rsidRPr="00F35AEA" w14:paraId="3C129C04" w14:textId="77777777" w:rsidTr="00F35AEA">
        <w:trPr>
          <w:trHeight w:val="1140"/>
          <w:tblHeader/>
        </w:trPr>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315DAE"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Service Area</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2EE39276" w14:textId="77777777" w:rsidR="00F35AEA" w:rsidRPr="00F35AEA" w:rsidRDefault="00F35AEA" w:rsidP="00F35AEA">
            <w:pPr>
              <w:spacing w:after="0" w:line="240" w:lineRule="auto"/>
              <w:jc w:val="center"/>
              <w:rPr>
                <w:rFonts w:ascii="Arial" w:eastAsia="Times New Roman" w:hAnsi="Arial" w:cs="Arial"/>
                <w:color w:val="000000"/>
                <w:lang w:eastAsia="en-GB"/>
              </w:rPr>
            </w:pPr>
            <w:r w:rsidRPr="00F35AEA">
              <w:rPr>
                <w:rFonts w:ascii="Arial" w:eastAsia="Times New Roman" w:hAnsi="Arial" w:cs="Arial"/>
                <w:color w:val="000000"/>
                <w:lang w:eastAsia="en-GB"/>
              </w:rPr>
              <w:t>Over / (Under-) spend £'000</w:t>
            </w:r>
          </w:p>
        </w:tc>
        <w:tc>
          <w:tcPr>
            <w:tcW w:w="6380" w:type="dxa"/>
            <w:tcBorders>
              <w:top w:val="single" w:sz="4" w:space="0" w:color="auto"/>
              <w:left w:val="nil"/>
              <w:bottom w:val="single" w:sz="4" w:space="0" w:color="auto"/>
              <w:right w:val="single" w:sz="4" w:space="0" w:color="auto"/>
            </w:tcBorders>
            <w:shd w:val="clear" w:color="000000" w:fill="D9D9D9"/>
            <w:vAlign w:val="center"/>
            <w:hideMark/>
          </w:tcPr>
          <w:p w14:paraId="6B767FD2"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Reasons and notes</w:t>
            </w:r>
          </w:p>
        </w:tc>
      </w:tr>
      <w:tr w:rsidR="00F35AEA" w:rsidRPr="00F35AEA" w14:paraId="5BD3768D"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30F821B1"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nil"/>
              <w:right w:val="nil"/>
            </w:tcBorders>
            <w:shd w:val="clear" w:color="auto" w:fill="auto"/>
            <w:noWrap/>
            <w:hideMark/>
          </w:tcPr>
          <w:p w14:paraId="3A314DC8"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1081BA44"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46CE5E72"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5A77F3BC"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Corporate</w:t>
            </w:r>
          </w:p>
        </w:tc>
      </w:tr>
      <w:tr w:rsidR="00F35AEA" w:rsidRPr="00F35AEA" w14:paraId="68CCB395" w14:textId="77777777" w:rsidTr="00F35AEA">
        <w:trPr>
          <w:trHeight w:val="855"/>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760A0B82"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Chief Executive</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7A688118"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117 </w:t>
            </w:r>
          </w:p>
        </w:tc>
        <w:tc>
          <w:tcPr>
            <w:tcW w:w="6380" w:type="dxa"/>
            <w:tcBorders>
              <w:top w:val="single" w:sz="4" w:space="0" w:color="BFBFBF"/>
              <w:left w:val="nil"/>
              <w:bottom w:val="single" w:sz="4" w:space="0" w:color="BFBFBF"/>
              <w:right w:val="single" w:sz="4" w:space="0" w:color="auto"/>
            </w:tcBorders>
            <w:shd w:val="clear" w:color="auto" w:fill="auto"/>
            <w:hideMark/>
          </w:tcPr>
          <w:p w14:paraId="162D742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costs of implementing a new shared Chief Executive on top of the cost already incurred for the previous Chief Executive who left in July have created an overspend.</w:t>
            </w:r>
          </w:p>
        </w:tc>
      </w:tr>
      <w:tr w:rsidR="00F35AEA" w:rsidRPr="00F35AEA" w14:paraId="177E021B"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101251AB"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nil"/>
              <w:right w:val="nil"/>
            </w:tcBorders>
            <w:shd w:val="clear" w:color="auto" w:fill="auto"/>
            <w:noWrap/>
            <w:hideMark/>
          </w:tcPr>
          <w:p w14:paraId="29D3CE3C"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3D9BA7B8"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66AB37C3"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58238B7E"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Neighbourhoods &amp; Development</w:t>
            </w:r>
          </w:p>
        </w:tc>
      </w:tr>
      <w:tr w:rsidR="00F35AEA" w:rsidRPr="00F35AEA" w14:paraId="34F45BDA" w14:textId="77777777" w:rsidTr="00F35AEA">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51872F9F"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Street Cleansing</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4A3AC34C"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(25)</w:t>
            </w:r>
          </w:p>
        </w:tc>
        <w:tc>
          <w:tcPr>
            <w:tcW w:w="6380" w:type="dxa"/>
            <w:tcBorders>
              <w:top w:val="single" w:sz="4" w:space="0" w:color="BFBFBF"/>
              <w:left w:val="nil"/>
              <w:bottom w:val="single" w:sz="4" w:space="0" w:color="BFBFBF"/>
              <w:right w:val="single" w:sz="4" w:space="0" w:color="auto"/>
            </w:tcBorders>
            <w:shd w:val="clear" w:color="auto" w:fill="auto"/>
            <w:hideMark/>
          </w:tcPr>
          <w:p w14:paraId="4B6320F6" w14:textId="7AA896D0"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One post has been vacant since May and another became vacant in September</w:t>
            </w:r>
          </w:p>
        </w:tc>
      </w:tr>
      <w:tr w:rsidR="00F35AEA" w:rsidRPr="00F35AEA" w14:paraId="3EF9FCD8"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D7495E9"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Parking and Highways</w:t>
            </w:r>
          </w:p>
        </w:tc>
        <w:tc>
          <w:tcPr>
            <w:tcW w:w="1120" w:type="dxa"/>
            <w:tcBorders>
              <w:top w:val="nil"/>
              <w:left w:val="nil"/>
              <w:bottom w:val="single" w:sz="4" w:space="0" w:color="BFBFBF"/>
              <w:right w:val="single" w:sz="4" w:space="0" w:color="BFBFBF"/>
            </w:tcBorders>
            <w:shd w:val="clear" w:color="auto" w:fill="auto"/>
            <w:noWrap/>
            <w:hideMark/>
          </w:tcPr>
          <w:p w14:paraId="1CA7CBB6"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(14)</w:t>
            </w:r>
          </w:p>
        </w:tc>
        <w:tc>
          <w:tcPr>
            <w:tcW w:w="6380" w:type="dxa"/>
            <w:tcBorders>
              <w:top w:val="nil"/>
              <w:left w:val="nil"/>
              <w:bottom w:val="single" w:sz="4" w:space="0" w:color="BFBFBF"/>
              <w:right w:val="single" w:sz="4" w:space="0" w:color="auto"/>
            </w:tcBorders>
            <w:shd w:val="clear" w:color="auto" w:fill="auto"/>
            <w:hideMark/>
          </w:tcPr>
          <w:p w14:paraId="6C3EC434" w14:textId="0A2C78F4"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w:t>
            </w:r>
            <w:r w:rsidR="004E43F5">
              <w:rPr>
                <w:rFonts w:ascii="Arial" w:eastAsia="Times New Roman" w:hAnsi="Arial" w:cs="Arial"/>
                <w:color w:val="000000"/>
                <w:lang w:eastAsia="en-GB"/>
              </w:rPr>
              <w:t xml:space="preserve">n employee </w:t>
            </w:r>
            <w:r w:rsidRPr="00F35AEA">
              <w:rPr>
                <w:rFonts w:ascii="Arial" w:eastAsia="Times New Roman" w:hAnsi="Arial" w:cs="Arial"/>
                <w:color w:val="000000"/>
                <w:lang w:eastAsia="en-GB"/>
              </w:rPr>
              <w:t>has reduced their hours to part time</w:t>
            </w:r>
          </w:p>
        </w:tc>
      </w:tr>
      <w:tr w:rsidR="00F35AEA" w:rsidRPr="00F35AEA" w14:paraId="0B834C6E"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765D159"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Grounds Maintenance</w:t>
            </w:r>
          </w:p>
        </w:tc>
        <w:tc>
          <w:tcPr>
            <w:tcW w:w="1120" w:type="dxa"/>
            <w:tcBorders>
              <w:top w:val="nil"/>
              <w:left w:val="nil"/>
              <w:bottom w:val="single" w:sz="4" w:space="0" w:color="BFBFBF"/>
              <w:right w:val="single" w:sz="4" w:space="0" w:color="BFBFBF"/>
            </w:tcBorders>
            <w:shd w:val="clear" w:color="auto" w:fill="auto"/>
            <w:noWrap/>
            <w:hideMark/>
          </w:tcPr>
          <w:p w14:paraId="381D05DF"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14 </w:t>
            </w:r>
          </w:p>
        </w:tc>
        <w:tc>
          <w:tcPr>
            <w:tcW w:w="6380" w:type="dxa"/>
            <w:tcBorders>
              <w:top w:val="nil"/>
              <w:left w:val="nil"/>
              <w:bottom w:val="single" w:sz="4" w:space="0" w:color="BFBFBF"/>
              <w:right w:val="single" w:sz="4" w:space="0" w:color="auto"/>
            </w:tcBorders>
            <w:shd w:val="clear" w:color="auto" w:fill="auto"/>
            <w:hideMark/>
          </w:tcPr>
          <w:p w14:paraId="4C76FAE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Additional overtime costs</w:t>
            </w:r>
          </w:p>
        </w:tc>
      </w:tr>
      <w:tr w:rsidR="00F35AEA" w:rsidRPr="00F35AEA" w14:paraId="00053196" w14:textId="77777777" w:rsidTr="00F35AEA">
        <w:trPr>
          <w:trHeight w:val="1140"/>
        </w:trPr>
        <w:tc>
          <w:tcPr>
            <w:tcW w:w="2180" w:type="dxa"/>
            <w:tcBorders>
              <w:top w:val="nil"/>
              <w:left w:val="single" w:sz="4" w:space="0" w:color="auto"/>
              <w:bottom w:val="single" w:sz="4" w:space="0" w:color="BFBFBF"/>
              <w:right w:val="single" w:sz="4" w:space="0" w:color="BFBFBF"/>
            </w:tcBorders>
            <w:shd w:val="clear" w:color="auto" w:fill="auto"/>
            <w:hideMark/>
          </w:tcPr>
          <w:p w14:paraId="4717BE66"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Mechanics and Transport</w:t>
            </w:r>
          </w:p>
        </w:tc>
        <w:tc>
          <w:tcPr>
            <w:tcW w:w="1120" w:type="dxa"/>
            <w:tcBorders>
              <w:top w:val="nil"/>
              <w:left w:val="nil"/>
              <w:bottom w:val="single" w:sz="4" w:space="0" w:color="BFBFBF"/>
              <w:right w:val="single" w:sz="4" w:space="0" w:color="BFBFBF"/>
            </w:tcBorders>
            <w:shd w:val="clear" w:color="auto" w:fill="auto"/>
            <w:noWrap/>
            <w:hideMark/>
          </w:tcPr>
          <w:p w14:paraId="74F02FDC"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14 </w:t>
            </w:r>
          </w:p>
        </w:tc>
        <w:tc>
          <w:tcPr>
            <w:tcW w:w="6380" w:type="dxa"/>
            <w:tcBorders>
              <w:top w:val="nil"/>
              <w:left w:val="nil"/>
              <w:bottom w:val="single" w:sz="4" w:space="0" w:color="BFBFBF"/>
              <w:right w:val="single" w:sz="4" w:space="0" w:color="auto"/>
            </w:tcBorders>
            <w:shd w:val="clear" w:color="auto" w:fill="auto"/>
            <w:hideMark/>
          </w:tcPr>
          <w:p w14:paraId="3D68FED6" w14:textId="2E945419"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budget is set based on actual SCPs of the post-holders.  A HR review resulted in several staff being increased to a higher SCP within their grade.  There are also some addit</w:t>
            </w:r>
            <w:r>
              <w:rPr>
                <w:rFonts w:ascii="Arial" w:eastAsia="Times New Roman" w:hAnsi="Arial" w:cs="Arial"/>
                <w:color w:val="000000"/>
                <w:lang w:eastAsia="en-GB"/>
              </w:rPr>
              <w:t>i</w:t>
            </w:r>
            <w:r w:rsidRPr="00F35AEA">
              <w:rPr>
                <w:rFonts w:ascii="Arial" w:eastAsia="Times New Roman" w:hAnsi="Arial" w:cs="Arial"/>
                <w:color w:val="000000"/>
                <w:lang w:eastAsia="en-GB"/>
              </w:rPr>
              <w:t>onal overtime costs.</w:t>
            </w:r>
          </w:p>
        </w:tc>
      </w:tr>
      <w:tr w:rsidR="00F35AEA" w:rsidRPr="00F35AEA" w14:paraId="32B8846B"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24BF2CD"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Neighbourhoods Team</w:t>
            </w:r>
          </w:p>
        </w:tc>
        <w:tc>
          <w:tcPr>
            <w:tcW w:w="1120" w:type="dxa"/>
            <w:tcBorders>
              <w:top w:val="nil"/>
              <w:left w:val="nil"/>
              <w:bottom w:val="single" w:sz="4" w:space="0" w:color="BFBFBF"/>
              <w:right w:val="single" w:sz="4" w:space="0" w:color="BFBFBF"/>
            </w:tcBorders>
            <w:shd w:val="clear" w:color="auto" w:fill="auto"/>
            <w:noWrap/>
            <w:hideMark/>
          </w:tcPr>
          <w:p w14:paraId="16AE7BDE"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(12)</w:t>
            </w:r>
          </w:p>
        </w:tc>
        <w:tc>
          <w:tcPr>
            <w:tcW w:w="6380" w:type="dxa"/>
            <w:tcBorders>
              <w:top w:val="nil"/>
              <w:left w:val="nil"/>
              <w:bottom w:val="single" w:sz="4" w:space="0" w:color="BFBFBF"/>
              <w:right w:val="single" w:sz="4" w:space="0" w:color="auto"/>
            </w:tcBorders>
            <w:shd w:val="clear" w:color="auto" w:fill="auto"/>
            <w:hideMark/>
          </w:tcPr>
          <w:p w14:paraId="3ED2A95F"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Casuals budget not needed this year</w:t>
            </w:r>
          </w:p>
        </w:tc>
      </w:tr>
      <w:tr w:rsidR="00F35AEA" w:rsidRPr="00F35AEA" w14:paraId="6CDDC490"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BBCCDB7"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Waste Management</w:t>
            </w:r>
          </w:p>
        </w:tc>
        <w:tc>
          <w:tcPr>
            <w:tcW w:w="1120" w:type="dxa"/>
            <w:tcBorders>
              <w:top w:val="nil"/>
              <w:left w:val="nil"/>
              <w:bottom w:val="single" w:sz="4" w:space="0" w:color="BFBFBF"/>
              <w:right w:val="single" w:sz="4" w:space="0" w:color="BFBFBF"/>
            </w:tcBorders>
            <w:shd w:val="clear" w:color="auto" w:fill="auto"/>
            <w:noWrap/>
            <w:hideMark/>
          </w:tcPr>
          <w:p w14:paraId="452CE54F"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27 </w:t>
            </w:r>
          </w:p>
        </w:tc>
        <w:tc>
          <w:tcPr>
            <w:tcW w:w="6380" w:type="dxa"/>
            <w:tcBorders>
              <w:top w:val="nil"/>
              <w:left w:val="nil"/>
              <w:bottom w:val="single" w:sz="4" w:space="0" w:color="BFBFBF"/>
              <w:right w:val="single" w:sz="4" w:space="0" w:color="auto"/>
            </w:tcBorders>
            <w:shd w:val="clear" w:color="auto" w:fill="auto"/>
            <w:hideMark/>
          </w:tcPr>
          <w:p w14:paraId="6665DD0A"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One-off funding was secured that enable two temporary roles to be created.</w:t>
            </w:r>
          </w:p>
        </w:tc>
      </w:tr>
      <w:tr w:rsidR="00F35AEA" w:rsidRPr="00F35AEA" w14:paraId="4769D544"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2CAB2CA"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Community Involvement</w:t>
            </w:r>
          </w:p>
        </w:tc>
        <w:tc>
          <w:tcPr>
            <w:tcW w:w="1120" w:type="dxa"/>
            <w:tcBorders>
              <w:top w:val="nil"/>
              <w:left w:val="nil"/>
              <w:bottom w:val="single" w:sz="4" w:space="0" w:color="BFBFBF"/>
              <w:right w:val="single" w:sz="4" w:space="0" w:color="BFBFBF"/>
            </w:tcBorders>
            <w:shd w:val="clear" w:color="auto" w:fill="auto"/>
            <w:noWrap/>
            <w:hideMark/>
          </w:tcPr>
          <w:p w14:paraId="0539A735"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(63)</w:t>
            </w:r>
          </w:p>
        </w:tc>
        <w:tc>
          <w:tcPr>
            <w:tcW w:w="6380" w:type="dxa"/>
            <w:tcBorders>
              <w:top w:val="nil"/>
              <w:left w:val="nil"/>
              <w:bottom w:val="single" w:sz="4" w:space="0" w:color="BFBFBF"/>
              <w:right w:val="single" w:sz="4" w:space="0" w:color="auto"/>
            </w:tcBorders>
            <w:shd w:val="clear" w:color="auto" w:fill="auto"/>
            <w:hideMark/>
          </w:tcPr>
          <w:p w14:paraId="0FD05C19" w14:textId="0C1E66D6"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Several members of the team have been redeployed to work in Covid-</w:t>
            </w:r>
            <w:r w:rsidR="004D6DF0">
              <w:rPr>
                <w:rFonts w:ascii="Arial" w:eastAsia="Times New Roman" w:hAnsi="Arial" w:cs="Arial"/>
                <w:color w:val="000000"/>
                <w:lang w:eastAsia="en-GB"/>
              </w:rPr>
              <w:t xml:space="preserve">19 </w:t>
            </w:r>
            <w:r w:rsidRPr="00F35AEA">
              <w:rPr>
                <w:rFonts w:ascii="Arial" w:eastAsia="Times New Roman" w:hAnsi="Arial" w:cs="Arial"/>
                <w:color w:val="000000"/>
                <w:lang w:eastAsia="en-GB"/>
              </w:rPr>
              <w:t>specific roles.</w:t>
            </w:r>
          </w:p>
        </w:tc>
      </w:tr>
      <w:tr w:rsidR="00F35AEA" w:rsidRPr="00F35AEA" w14:paraId="51C638B0"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422775A8"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Community Safety</w:t>
            </w:r>
          </w:p>
        </w:tc>
        <w:tc>
          <w:tcPr>
            <w:tcW w:w="1120" w:type="dxa"/>
            <w:tcBorders>
              <w:top w:val="nil"/>
              <w:left w:val="nil"/>
              <w:bottom w:val="single" w:sz="4" w:space="0" w:color="BFBFBF"/>
              <w:right w:val="single" w:sz="4" w:space="0" w:color="BFBFBF"/>
            </w:tcBorders>
            <w:shd w:val="clear" w:color="auto" w:fill="auto"/>
            <w:noWrap/>
            <w:hideMark/>
          </w:tcPr>
          <w:p w14:paraId="7ED993B5"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17 </w:t>
            </w:r>
          </w:p>
        </w:tc>
        <w:tc>
          <w:tcPr>
            <w:tcW w:w="6380" w:type="dxa"/>
            <w:tcBorders>
              <w:top w:val="nil"/>
              <w:left w:val="nil"/>
              <w:bottom w:val="single" w:sz="4" w:space="0" w:color="BFBFBF"/>
              <w:right w:val="single" w:sz="4" w:space="0" w:color="auto"/>
            </w:tcBorders>
            <w:shd w:val="clear" w:color="auto" w:fill="auto"/>
            <w:hideMark/>
          </w:tcPr>
          <w:p w14:paraId="7C04733F"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 new post Early Intervention Coordinator has been created.</w:t>
            </w:r>
          </w:p>
        </w:tc>
      </w:tr>
      <w:tr w:rsidR="00F35AEA" w:rsidRPr="00F35AEA" w14:paraId="126C65A2"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3C799B11"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Engineers</w:t>
            </w:r>
          </w:p>
        </w:tc>
        <w:tc>
          <w:tcPr>
            <w:tcW w:w="1120" w:type="dxa"/>
            <w:tcBorders>
              <w:top w:val="nil"/>
              <w:left w:val="nil"/>
              <w:bottom w:val="single" w:sz="4" w:space="0" w:color="BFBFBF"/>
              <w:right w:val="single" w:sz="4" w:space="0" w:color="BFBFBF"/>
            </w:tcBorders>
            <w:shd w:val="clear" w:color="auto" w:fill="auto"/>
            <w:noWrap/>
            <w:hideMark/>
          </w:tcPr>
          <w:p w14:paraId="203EC0EE"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(54)</w:t>
            </w:r>
          </w:p>
        </w:tc>
        <w:tc>
          <w:tcPr>
            <w:tcW w:w="6380" w:type="dxa"/>
            <w:tcBorders>
              <w:top w:val="nil"/>
              <w:left w:val="nil"/>
              <w:bottom w:val="single" w:sz="4" w:space="0" w:color="BFBFBF"/>
              <w:right w:val="single" w:sz="4" w:space="0" w:color="auto"/>
            </w:tcBorders>
            <w:shd w:val="clear" w:color="auto" w:fill="auto"/>
            <w:hideMark/>
          </w:tcPr>
          <w:p w14:paraId="227C379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Two posts have been vacant all year - a Graphic Designer and an Engineering Assistant.</w:t>
            </w:r>
          </w:p>
        </w:tc>
      </w:tr>
      <w:tr w:rsidR="00F35AEA" w:rsidRPr="00F35AEA" w14:paraId="71FD4E31"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383B4EB"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Environmental Health</w:t>
            </w:r>
          </w:p>
        </w:tc>
        <w:tc>
          <w:tcPr>
            <w:tcW w:w="1120" w:type="dxa"/>
            <w:tcBorders>
              <w:top w:val="nil"/>
              <w:left w:val="nil"/>
              <w:bottom w:val="single" w:sz="4" w:space="0" w:color="BFBFBF"/>
              <w:right w:val="single" w:sz="4" w:space="0" w:color="BFBFBF"/>
            </w:tcBorders>
            <w:shd w:val="clear" w:color="auto" w:fill="auto"/>
            <w:noWrap/>
            <w:hideMark/>
          </w:tcPr>
          <w:p w14:paraId="4EC076A2"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(48)</w:t>
            </w:r>
          </w:p>
        </w:tc>
        <w:tc>
          <w:tcPr>
            <w:tcW w:w="6380" w:type="dxa"/>
            <w:tcBorders>
              <w:top w:val="nil"/>
              <w:left w:val="nil"/>
              <w:bottom w:val="single" w:sz="4" w:space="0" w:color="BFBFBF"/>
              <w:right w:val="single" w:sz="4" w:space="0" w:color="auto"/>
            </w:tcBorders>
            <w:shd w:val="clear" w:color="auto" w:fill="auto"/>
            <w:hideMark/>
          </w:tcPr>
          <w:p w14:paraId="489407D5"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 new Housing Enforcement Officer post was created in the budget setting process but has not yet been filled.</w:t>
            </w:r>
          </w:p>
        </w:tc>
      </w:tr>
      <w:tr w:rsidR="00F35AEA" w:rsidRPr="00F35AEA" w14:paraId="39B90758"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1DADA983"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Market Operations</w:t>
            </w:r>
          </w:p>
        </w:tc>
        <w:tc>
          <w:tcPr>
            <w:tcW w:w="1120" w:type="dxa"/>
            <w:tcBorders>
              <w:top w:val="nil"/>
              <w:left w:val="nil"/>
              <w:bottom w:val="single" w:sz="4" w:space="0" w:color="BFBFBF"/>
              <w:right w:val="single" w:sz="4" w:space="0" w:color="BFBFBF"/>
            </w:tcBorders>
            <w:shd w:val="clear" w:color="auto" w:fill="auto"/>
            <w:noWrap/>
            <w:hideMark/>
          </w:tcPr>
          <w:p w14:paraId="2A4CB5DF"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10 </w:t>
            </w:r>
          </w:p>
        </w:tc>
        <w:tc>
          <w:tcPr>
            <w:tcW w:w="6380" w:type="dxa"/>
            <w:tcBorders>
              <w:top w:val="nil"/>
              <w:left w:val="nil"/>
              <w:bottom w:val="single" w:sz="4" w:space="0" w:color="BFBFBF"/>
              <w:right w:val="single" w:sz="4" w:space="0" w:color="auto"/>
            </w:tcBorders>
            <w:shd w:val="clear" w:color="auto" w:fill="auto"/>
            <w:hideMark/>
          </w:tcPr>
          <w:p w14:paraId="5BE9F717"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Increased casuals costs</w:t>
            </w:r>
          </w:p>
        </w:tc>
      </w:tr>
      <w:tr w:rsidR="00F35AEA" w:rsidRPr="00F35AEA" w14:paraId="6EC9FB67"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0A5B9A95"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Sports Coaching</w:t>
            </w:r>
          </w:p>
        </w:tc>
        <w:tc>
          <w:tcPr>
            <w:tcW w:w="1120" w:type="dxa"/>
            <w:tcBorders>
              <w:top w:val="nil"/>
              <w:left w:val="nil"/>
              <w:bottom w:val="single" w:sz="4" w:space="0" w:color="BFBFBF"/>
              <w:right w:val="single" w:sz="4" w:space="0" w:color="BFBFBF"/>
            </w:tcBorders>
            <w:shd w:val="clear" w:color="auto" w:fill="auto"/>
            <w:noWrap/>
            <w:hideMark/>
          </w:tcPr>
          <w:p w14:paraId="7745F0E9"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74 </w:t>
            </w:r>
          </w:p>
        </w:tc>
        <w:tc>
          <w:tcPr>
            <w:tcW w:w="6380" w:type="dxa"/>
            <w:tcBorders>
              <w:top w:val="nil"/>
              <w:left w:val="nil"/>
              <w:bottom w:val="single" w:sz="4" w:space="0" w:color="BFBFBF"/>
              <w:right w:val="single" w:sz="4" w:space="0" w:color="auto"/>
            </w:tcBorders>
            <w:shd w:val="clear" w:color="auto" w:fill="auto"/>
            <w:hideMark/>
          </w:tcPr>
          <w:p w14:paraId="51380FFB"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Additional funding was secured, which has enable additional staff to be hired.</w:t>
            </w:r>
          </w:p>
        </w:tc>
      </w:tr>
      <w:tr w:rsidR="00F35AEA" w:rsidRPr="00F35AEA" w14:paraId="0264C8FD"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55BE9BD9"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Youth Support</w:t>
            </w:r>
          </w:p>
        </w:tc>
        <w:tc>
          <w:tcPr>
            <w:tcW w:w="1120" w:type="dxa"/>
            <w:tcBorders>
              <w:top w:val="nil"/>
              <w:left w:val="nil"/>
              <w:bottom w:val="single" w:sz="4" w:space="0" w:color="BFBFBF"/>
              <w:right w:val="single" w:sz="4" w:space="0" w:color="BFBFBF"/>
            </w:tcBorders>
            <w:shd w:val="clear" w:color="auto" w:fill="auto"/>
            <w:noWrap/>
            <w:hideMark/>
          </w:tcPr>
          <w:p w14:paraId="0C6DB05F"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(22)</w:t>
            </w:r>
          </w:p>
        </w:tc>
        <w:tc>
          <w:tcPr>
            <w:tcW w:w="6380" w:type="dxa"/>
            <w:tcBorders>
              <w:top w:val="nil"/>
              <w:left w:val="nil"/>
              <w:bottom w:val="single" w:sz="4" w:space="0" w:color="BFBFBF"/>
              <w:right w:val="single" w:sz="4" w:space="0" w:color="auto"/>
            </w:tcBorders>
            <w:shd w:val="clear" w:color="auto" w:fill="auto"/>
            <w:hideMark/>
          </w:tcPr>
          <w:p w14:paraId="6713EC8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newly created posts were not filled until quarter 3</w:t>
            </w:r>
          </w:p>
        </w:tc>
      </w:tr>
      <w:tr w:rsidR="00F35AEA" w:rsidRPr="00F35AEA" w14:paraId="1C5E3BE7" w14:textId="77777777" w:rsidTr="00F35AEA">
        <w:trPr>
          <w:trHeight w:val="855"/>
        </w:trPr>
        <w:tc>
          <w:tcPr>
            <w:tcW w:w="2180" w:type="dxa"/>
            <w:tcBorders>
              <w:top w:val="nil"/>
              <w:left w:val="single" w:sz="4" w:space="0" w:color="auto"/>
              <w:bottom w:val="single" w:sz="4" w:space="0" w:color="BFBFBF"/>
              <w:right w:val="single" w:sz="4" w:space="0" w:color="BFBFBF"/>
            </w:tcBorders>
            <w:shd w:val="clear" w:color="auto" w:fill="auto"/>
            <w:hideMark/>
          </w:tcPr>
          <w:p w14:paraId="6F7F4742"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Museum</w:t>
            </w:r>
          </w:p>
        </w:tc>
        <w:tc>
          <w:tcPr>
            <w:tcW w:w="1120" w:type="dxa"/>
            <w:tcBorders>
              <w:top w:val="nil"/>
              <w:left w:val="nil"/>
              <w:bottom w:val="single" w:sz="4" w:space="0" w:color="BFBFBF"/>
              <w:right w:val="single" w:sz="4" w:space="0" w:color="BFBFBF"/>
            </w:tcBorders>
            <w:shd w:val="clear" w:color="auto" w:fill="auto"/>
            <w:noWrap/>
            <w:hideMark/>
          </w:tcPr>
          <w:p w14:paraId="00DD9569"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(31)</w:t>
            </w:r>
          </w:p>
        </w:tc>
        <w:tc>
          <w:tcPr>
            <w:tcW w:w="6380" w:type="dxa"/>
            <w:tcBorders>
              <w:top w:val="nil"/>
              <w:left w:val="nil"/>
              <w:bottom w:val="single" w:sz="4" w:space="0" w:color="BFBFBF"/>
              <w:right w:val="single" w:sz="4" w:space="0" w:color="auto"/>
            </w:tcBorders>
            <w:shd w:val="clear" w:color="auto" w:fill="auto"/>
            <w:hideMark/>
          </w:tcPr>
          <w:p w14:paraId="4FB98CE0" w14:textId="25AC0DA5"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curator post became vacant in May.  The budget will be realigned in 21/22 to reflect revised structure for delivering this servi</w:t>
            </w:r>
            <w:r>
              <w:rPr>
                <w:rFonts w:ascii="Arial" w:eastAsia="Times New Roman" w:hAnsi="Arial" w:cs="Arial"/>
                <w:color w:val="000000"/>
                <w:lang w:eastAsia="en-GB"/>
              </w:rPr>
              <w:t>c</w:t>
            </w:r>
            <w:r w:rsidRPr="00F35AEA">
              <w:rPr>
                <w:rFonts w:ascii="Arial" w:eastAsia="Times New Roman" w:hAnsi="Arial" w:cs="Arial"/>
                <w:color w:val="000000"/>
                <w:lang w:eastAsia="en-GB"/>
              </w:rPr>
              <w:t>e.</w:t>
            </w:r>
          </w:p>
        </w:tc>
      </w:tr>
      <w:tr w:rsidR="00F35AEA" w:rsidRPr="00F35AEA" w14:paraId="721079E7"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662CD9A4"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lastRenderedPageBreak/>
              <w:t>Senior Management</w:t>
            </w:r>
          </w:p>
        </w:tc>
        <w:tc>
          <w:tcPr>
            <w:tcW w:w="1120" w:type="dxa"/>
            <w:tcBorders>
              <w:top w:val="nil"/>
              <w:left w:val="nil"/>
              <w:bottom w:val="single" w:sz="4" w:space="0" w:color="BFBFBF"/>
              <w:right w:val="single" w:sz="4" w:space="0" w:color="BFBFBF"/>
            </w:tcBorders>
            <w:shd w:val="clear" w:color="auto" w:fill="auto"/>
            <w:noWrap/>
            <w:hideMark/>
          </w:tcPr>
          <w:p w14:paraId="61A668C7"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13 </w:t>
            </w:r>
          </w:p>
        </w:tc>
        <w:tc>
          <w:tcPr>
            <w:tcW w:w="6380" w:type="dxa"/>
            <w:tcBorders>
              <w:top w:val="nil"/>
              <w:left w:val="nil"/>
              <w:bottom w:val="single" w:sz="4" w:space="0" w:color="BFBFBF"/>
              <w:right w:val="single" w:sz="4" w:space="0" w:color="auto"/>
            </w:tcBorders>
            <w:shd w:val="clear" w:color="auto" w:fill="auto"/>
            <w:hideMark/>
          </w:tcPr>
          <w:p w14:paraId="480E9254"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cost of the shared Director of Commercial</w:t>
            </w:r>
          </w:p>
        </w:tc>
      </w:tr>
      <w:tr w:rsidR="00F35AEA" w:rsidRPr="00F35AEA" w14:paraId="3A20A3A6"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7D218781"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nil"/>
              <w:right w:val="nil"/>
            </w:tcBorders>
            <w:shd w:val="clear" w:color="auto" w:fill="auto"/>
            <w:noWrap/>
            <w:hideMark/>
          </w:tcPr>
          <w:p w14:paraId="0A5851FC"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794DD63C"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68F57A26"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1132E7DB"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Planning &amp; Property</w:t>
            </w:r>
          </w:p>
        </w:tc>
      </w:tr>
      <w:tr w:rsidR="00F35AEA" w:rsidRPr="00F35AEA" w14:paraId="6D39F7DC" w14:textId="77777777" w:rsidTr="00F35AEA">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2C5BE97C"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Senior Management</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5D19002E"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(38)</w:t>
            </w:r>
          </w:p>
        </w:tc>
        <w:tc>
          <w:tcPr>
            <w:tcW w:w="6380" w:type="dxa"/>
            <w:tcBorders>
              <w:top w:val="single" w:sz="4" w:space="0" w:color="BFBFBF"/>
              <w:left w:val="nil"/>
              <w:bottom w:val="single" w:sz="4" w:space="0" w:color="BFBFBF"/>
              <w:right w:val="single" w:sz="4" w:space="0" w:color="auto"/>
            </w:tcBorders>
            <w:shd w:val="clear" w:color="auto" w:fill="auto"/>
            <w:hideMark/>
          </w:tcPr>
          <w:p w14:paraId="2328BF27"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Assistant Director of Housing and Property has been vacant all year.</w:t>
            </w:r>
          </w:p>
        </w:tc>
      </w:tr>
      <w:tr w:rsidR="00F35AEA" w:rsidRPr="00F35AEA" w14:paraId="58526AAE"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63E691B4"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Building Control</w:t>
            </w:r>
          </w:p>
        </w:tc>
        <w:tc>
          <w:tcPr>
            <w:tcW w:w="1120" w:type="dxa"/>
            <w:tcBorders>
              <w:top w:val="nil"/>
              <w:left w:val="nil"/>
              <w:bottom w:val="single" w:sz="4" w:space="0" w:color="BFBFBF"/>
              <w:right w:val="single" w:sz="4" w:space="0" w:color="BFBFBF"/>
            </w:tcBorders>
            <w:shd w:val="clear" w:color="auto" w:fill="auto"/>
            <w:noWrap/>
            <w:hideMark/>
          </w:tcPr>
          <w:p w14:paraId="1F709E0E"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23 </w:t>
            </w:r>
          </w:p>
        </w:tc>
        <w:tc>
          <w:tcPr>
            <w:tcW w:w="6380" w:type="dxa"/>
            <w:tcBorders>
              <w:top w:val="nil"/>
              <w:left w:val="nil"/>
              <w:bottom w:val="single" w:sz="4" w:space="0" w:color="BFBFBF"/>
              <w:right w:val="single" w:sz="4" w:space="0" w:color="auto"/>
            </w:tcBorders>
            <w:shd w:val="clear" w:color="auto" w:fill="auto"/>
            <w:hideMark/>
          </w:tcPr>
          <w:p w14:paraId="3E6C35A2"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Upgrades to two staff following Job Evaluation reviews.</w:t>
            </w:r>
          </w:p>
        </w:tc>
      </w:tr>
      <w:tr w:rsidR="00F35AEA" w:rsidRPr="00F35AEA" w14:paraId="22EC1B5B"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CD38573"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Planning Support</w:t>
            </w:r>
          </w:p>
        </w:tc>
        <w:tc>
          <w:tcPr>
            <w:tcW w:w="1120" w:type="dxa"/>
            <w:tcBorders>
              <w:top w:val="nil"/>
              <w:left w:val="nil"/>
              <w:bottom w:val="single" w:sz="4" w:space="0" w:color="BFBFBF"/>
              <w:right w:val="single" w:sz="4" w:space="0" w:color="BFBFBF"/>
            </w:tcBorders>
            <w:shd w:val="clear" w:color="auto" w:fill="auto"/>
            <w:noWrap/>
            <w:hideMark/>
          </w:tcPr>
          <w:p w14:paraId="09B390BB"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24 </w:t>
            </w:r>
          </w:p>
        </w:tc>
        <w:tc>
          <w:tcPr>
            <w:tcW w:w="6380" w:type="dxa"/>
            <w:tcBorders>
              <w:top w:val="nil"/>
              <w:left w:val="nil"/>
              <w:bottom w:val="single" w:sz="4" w:space="0" w:color="BFBFBF"/>
              <w:right w:val="single" w:sz="4" w:space="0" w:color="auto"/>
            </w:tcBorders>
            <w:shd w:val="clear" w:color="auto" w:fill="auto"/>
            <w:hideMark/>
          </w:tcPr>
          <w:p w14:paraId="48C40477"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As part of a restructure, new roles were created which will be funded by CIL Admin</w:t>
            </w:r>
          </w:p>
        </w:tc>
      </w:tr>
      <w:tr w:rsidR="00F35AEA" w:rsidRPr="00F35AEA" w14:paraId="15C28764" w14:textId="77777777" w:rsidTr="00F35AEA">
        <w:trPr>
          <w:trHeight w:val="1425"/>
        </w:trPr>
        <w:tc>
          <w:tcPr>
            <w:tcW w:w="2180" w:type="dxa"/>
            <w:tcBorders>
              <w:top w:val="nil"/>
              <w:left w:val="single" w:sz="4" w:space="0" w:color="auto"/>
              <w:bottom w:val="single" w:sz="4" w:space="0" w:color="BFBFBF"/>
              <w:right w:val="single" w:sz="4" w:space="0" w:color="BFBFBF"/>
            </w:tcBorders>
            <w:shd w:val="clear" w:color="auto" w:fill="auto"/>
            <w:hideMark/>
          </w:tcPr>
          <w:p w14:paraId="56E22888"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Development Control</w:t>
            </w:r>
          </w:p>
        </w:tc>
        <w:tc>
          <w:tcPr>
            <w:tcW w:w="1120" w:type="dxa"/>
            <w:tcBorders>
              <w:top w:val="nil"/>
              <w:left w:val="nil"/>
              <w:bottom w:val="single" w:sz="4" w:space="0" w:color="BFBFBF"/>
              <w:right w:val="single" w:sz="4" w:space="0" w:color="BFBFBF"/>
            </w:tcBorders>
            <w:shd w:val="clear" w:color="auto" w:fill="auto"/>
            <w:noWrap/>
            <w:hideMark/>
          </w:tcPr>
          <w:p w14:paraId="3D39C545"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(21)</w:t>
            </w:r>
          </w:p>
        </w:tc>
        <w:tc>
          <w:tcPr>
            <w:tcW w:w="6380" w:type="dxa"/>
            <w:tcBorders>
              <w:top w:val="nil"/>
              <w:left w:val="nil"/>
              <w:bottom w:val="single" w:sz="4" w:space="0" w:color="BFBFBF"/>
              <w:right w:val="single" w:sz="4" w:space="0" w:color="auto"/>
            </w:tcBorders>
            <w:shd w:val="clear" w:color="auto" w:fill="auto"/>
            <w:hideMark/>
          </w:tcPr>
          <w:p w14:paraId="6C51B61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One Enforcement post was vacant for part of the year.  The other has been vacant since May.  However, more complex work is being picked up via a retained specialist consultant on a case by case basis.  There were severance cost for one person leaving, which reduce the overall underspend.</w:t>
            </w:r>
          </w:p>
        </w:tc>
      </w:tr>
      <w:tr w:rsidR="00F35AEA" w:rsidRPr="00F35AEA" w14:paraId="34058DA5"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62D0B94E"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Housing Services</w:t>
            </w:r>
          </w:p>
        </w:tc>
        <w:tc>
          <w:tcPr>
            <w:tcW w:w="1120" w:type="dxa"/>
            <w:tcBorders>
              <w:top w:val="nil"/>
              <w:left w:val="nil"/>
              <w:bottom w:val="single" w:sz="4" w:space="0" w:color="BFBFBF"/>
              <w:right w:val="single" w:sz="4" w:space="0" w:color="BFBFBF"/>
            </w:tcBorders>
            <w:shd w:val="clear" w:color="auto" w:fill="auto"/>
            <w:noWrap/>
            <w:hideMark/>
          </w:tcPr>
          <w:p w14:paraId="7C61C517"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(15)</w:t>
            </w:r>
          </w:p>
        </w:tc>
        <w:tc>
          <w:tcPr>
            <w:tcW w:w="6380" w:type="dxa"/>
            <w:tcBorders>
              <w:top w:val="nil"/>
              <w:left w:val="nil"/>
              <w:bottom w:val="single" w:sz="4" w:space="0" w:color="BFBFBF"/>
              <w:right w:val="single" w:sz="4" w:space="0" w:color="auto"/>
            </w:tcBorders>
            <w:shd w:val="clear" w:color="auto" w:fill="auto"/>
            <w:hideMark/>
          </w:tcPr>
          <w:p w14:paraId="4DD308CD"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One person is on maternity leave</w:t>
            </w:r>
          </w:p>
        </w:tc>
      </w:tr>
      <w:tr w:rsidR="00F35AEA" w:rsidRPr="00F35AEA" w14:paraId="6D1C6735" w14:textId="77777777" w:rsidTr="00F35AEA">
        <w:trPr>
          <w:trHeight w:val="1425"/>
        </w:trPr>
        <w:tc>
          <w:tcPr>
            <w:tcW w:w="2180" w:type="dxa"/>
            <w:tcBorders>
              <w:top w:val="nil"/>
              <w:left w:val="single" w:sz="4" w:space="0" w:color="auto"/>
              <w:bottom w:val="single" w:sz="4" w:space="0" w:color="BFBFBF"/>
              <w:right w:val="single" w:sz="4" w:space="0" w:color="BFBFBF"/>
            </w:tcBorders>
            <w:shd w:val="clear" w:color="auto" w:fill="auto"/>
            <w:hideMark/>
          </w:tcPr>
          <w:p w14:paraId="5417BF5E"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Apprentices</w:t>
            </w:r>
          </w:p>
        </w:tc>
        <w:tc>
          <w:tcPr>
            <w:tcW w:w="1120" w:type="dxa"/>
            <w:tcBorders>
              <w:top w:val="nil"/>
              <w:left w:val="nil"/>
              <w:bottom w:val="single" w:sz="4" w:space="0" w:color="BFBFBF"/>
              <w:right w:val="single" w:sz="4" w:space="0" w:color="BFBFBF"/>
            </w:tcBorders>
            <w:shd w:val="clear" w:color="auto" w:fill="auto"/>
            <w:noWrap/>
            <w:hideMark/>
          </w:tcPr>
          <w:p w14:paraId="2E155D7B"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(37)</w:t>
            </w:r>
          </w:p>
        </w:tc>
        <w:tc>
          <w:tcPr>
            <w:tcW w:w="6380" w:type="dxa"/>
            <w:tcBorders>
              <w:top w:val="nil"/>
              <w:left w:val="nil"/>
              <w:bottom w:val="single" w:sz="4" w:space="0" w:color="BFBFBF"/>
              <w:right w:val="single" w:sz="4" w:space="0" w:color="auto"/>
            </w:tcBorders>
            <w:shd w:val="clear" w:color="auto" w:fill="auto"/>
            <w:hideMark/>
          </w:tcPr>
          <w:p w14:paraId="04AFF37B"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 xml:space="preserve">Three posts are now vacant - one person was promoted to a new role in IT, another has been redeployed to a </w:t>
            </w:r>
            <w:proofErr w:type="spellStart"/>
            <w:r w:rsidRPr="00F35AEA">
              <w:rPr>
                <w:rFonts w:ascii="Arial" w:eastAsia="Times New Roman" w:hAnsi="Arial" w:cs="Arial"/>
                <w:color w:val="000000"/>
                <w:lang w:eastAsia="en-GB"/>
              </w:rPr>
              <w:t>covid</w:t>
            </w:r>
            <w:proofErr w:type="spellEnd"/>
            <w:r w:rsidRPr="00F35AEA">
              <w:rPr>
                <w:rFonts w:ascii="Arial" w:eastAsia="Times New Roman" w:hAnsi="Arial" w:cs="Arial"/>
                <w:color w:val="000000"/>
                <w:lang w:eastAsia="en-GB"/>
              </w:rPr>
              <w:t>-specific role, and the third post has been vacant all year.  The budget was created with the intention of recruiting additional support in Gateway but no suitable candidates were available.</w:t>
            </w:r>
          </w:p>
        </w:tc>
      </w:tr>
      <w:tr w:rsidR="00F35AEA" w:rsidRPr="00F35AEA" w14:paraId="0822A873"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13C3F477" w14:textId="77777777" w:rsid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p w14:paraId="37EF9EA0" w14:textId="77777777" w:rsidR="00786B1B" w:rsidRDefault="00786B1B" w:rsidP="00F35AEA">
            <w:pPr>
              <w:spacing w:after="0" w:line="240" w:lineRule="auto"/>
              <w:rPr>
                <w:rFonts w:ascii="Arial" w:eastAsia="Times New Roman" w:hAnsi="Arial" w:cs="Arial"/>
                <w:color w:val="000000"/>
                <w:sz w:val="10"/>
                <w:szCs w:val="10"/>
                <w:lang w:eastAsia="en-GB"/>
              </w:rPr>
            </w:pPr>
          </w:p>
          <w:p w14:paraId="75B05EED" w14:textId="5F8622BD" w:rsidR="00786B1B" w:rsidRPr="00F35AEA" w:rsidRDefault="00786B1B" w:rsidP="00F35AEA">
            <w:pPr>
              <w:spacing w:after="0" w:line="240" w:lineRule="auto"/>
              <w:rPr>
                <w:rFonts w:ascii="Arial" w:eastAsia="Times New Roman" w:hAnsi="Arial" w:cs="Arial"/>
                <w:color w:val="000000"/>
                <w:sz w:val="10"/>
                <w:szCs w:val="10"/>
                <w:lang w:eastAsia="en-GB"/>
              </w:rPr>
            </w:pPr>
          </w:p>
        </w:tc>
        <w:tc>
          <w:tcPr>
            <w:tcW w:w="1120" w:type="dxa"/>
            <w:tcBorders>
              <w:top w:val="nil"/>
              <w:left w:val="nil"/>
              <w:bottom w:val="nil"/>
              <w:right w:val="nil"/>
            </w:tcBorders>
            <w:shd w:val="clear" w:color="auto" w:fill="auto"/>
            <w:noWrap/>
            <w:hideMark/>
          </w:tcPr>
          <w:p w14:paraId="0A36A1E9"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6CEE2C34"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3A8E292E"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34A50A70"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Customer &amp; Digital</w:t>
            </w:r>
          </w:p>
        </w:tc>
      </w:tr>
      <w:tr w:rsidR="00F35AEA" w:rsidRPr="00F35AEA" w14:paraId="3519803B" w14:textId="77777777" w:rsidTr="00F35AEA">
        <w:trPr>
          <w:trHeight w:val="114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7ACE8FEA"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Senior Management</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61740BC7"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(6)</w:t>
            </w:r>
          </w:p>
        </w:tc>
        <w:tc>
          <w:tcPr>
            <w:tcW w:w="6380" w:type="dxa"/>
            <w:tcBorders>
              <w:top w:val="single" w:sz="4" w:space="0" w:color="BFBFBF"/>
              <w:left w:val="nil"/>
              <w:bottom w:val="single" w:sz="4" w:space="0" w:color="BFBFBF"/>
              <w:right w:val="single" w:sz="4" w:space="0" w:color="auto"/>
            </w:tcBorders>
            <w:shd w:val="clear" w:color="auto" w:fill="auto"/>
            <w:hideMark/>
          </w:tcPr>
          <w:p w14:paraId="3BF4B03A"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budget is based on the structure before the new shared service arrangements.  There saving from the previous Director leaving is offset by the costs of the new shared director.</w:t>
            </w:r>
          </w:p>
        </w:tc>
      </w:tr>
      <w:tr w:rsidR="00F35AEA" w:rsidRPr="00F35AEA" w14:paraId="3AD1211F" w14:textId="77777777" w:rsidTr="00F35AEA">
        <w:trPr>
          <w:trHeight w:val="855"/>
        </w:trPr>
        <w:tc>
          <w:tcPr>
            <w:tcW w:w="2180" w:type="dxa"/>
            <w:tcBorders>
              <w:top w:val="nil"/>
              <w:left w:val="single" w:sz="4" w:space="0" w:color="auto"/>
              <w:bottom w:val="single" w:sz="4" w:space="0" w:color="BFBFBF"/>
              <w:right w:val="single" w:sz="4" w:space="0" w:color="BFBFBF"/>
            </w:tcBorders>
            <w:shd w:val="clear" w:color="auto" w:fill="auto"/>
            <w:hideMark/>
          </w:tcPr>
          <w:p w14:paraId="2E592523"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Gateway</w:t>
            </w:r>
          </w:p>
        </w:tc>
        <w:tc>
          <w:tcPr>
            <w:tcW w:w="1120" w:type="dxa"/>
            <w:tcBorders>
              <w:top w:val="nil"/>
              <w:left w:val="nil"/>
              <w:bottom w:val="single" w:sz="4" w:space="0" w:color="BFBFBF"/>
              <w:right w:val="single" w:sz="4" w:space="0" w:color="BFBFBF"/>
            </w:tcBorders>
            <w:shd w:val="clear" w:color="auto" w:fill="auto"/>
            <w:noWrap/>
            <w:hideMark/>
          </w:tcPr>
          <w:p w14:paraId="2CF2710E"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(69)</w:t>
            </w:r>
          </w:p>
        </w:tc>
        <w:tc>
          <w:tcPr>
            <w:tcW w:w="6380" w:type="dxa"/>
            <w:tcBorders>
              <w:top w:val="nil"/>
              <w:left w:val="nil"/>
              <w:bottom w:val="single" w:sz="4" w:space="0" w:color="BFBFBF"/>
              <w:right w:val="single" w:sz="4" w:space="0" w:color="auto"/>
            </w:tcBorders>
            <w:shd w:val="clear" w:color="auto" w:fill="auto"/>
            <w:hideMark/>
          </w:tcPr>
          <w:p w14:paraId="6BE7E88C" w14:textId="72FDD248"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 xml:space="preserve">Three posts were vacant for the first half of the year but are now filled.  A further 3 people have recently been redeployed to </w:t>
            </w:r>
            <w:r w:rsidR="006B1050">
              <w:rPr>
                <w:rFonts w:ascii="Arial" w:eastAsia="Times New Roman" w:hAnsi="Arial" w:cs="Arial"/>
                <w:color w:val="000000"/>
                <w:lang w:eastAsia="en-GB"/>
              </w:rPr>
              <w:t>C</w:t>
            </w:r>
            <w:r w:rsidRPr="00F35AEA">
              <w:rPr>
                <w:rFonts w:ascii="Arial" w:eastAsia="Times New Roman" w:hAnsi="Arial" w:cs="Arial"/>
                <w:color w:val="000000"/>
                <w:lang w:eastAsia="en-GB"/>
              </w:rPr>
              <w:t>ovid-</w:t>
            </w:r>
            <w:r w:rsidR="006B1050">
              <w:rPr>
                <w:rFonts w:ascii="Arial" w:eastAsia="Times New Roman" w:hAnsi="Arial" w:cs="Arial"/>
                <w:color w:val="000000"/>
                <w:lang w:eastAsia="en-GB"/>
              </w:rPr>
              <w:t xml:space="preserve">19 </w:t>
            </w:r>
            <w:r w:rsidRPr="00F35AEA">
              <w:rPr>
                <w:rFonts w:ascii="Arial" w:eastAsia="Times New Roman" w:hAnsi="Arial" w:cs="Arial"/>
                <w:color w:val="000000"/>
                <w:lang w:eastAsia="en-GB"/>
              </w:rPr>
              <w:t>specific roles.</w:t>
            </w:r>
          </w:p>
        </w:tc>
      </w:tr>
      <w:tr w:rsidR="00F35AEA" w:rsidRPr="00F35AEA" w14:paraId="0D230504"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03F06939"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IT</w:t>
            </w:r>
          </w:p>
        </w:tc>
        <w:tc>
          <w:tcPr>
            <w:tcW w:w="1120" w:type="dxa"/>
            <w:tcBorders>
              <w:top w:val="nil"/>
              <w:left w:val="nil"/>
              <w:bottom w:val="single" w:sz="4" w:space="0" w:color="BFBFBF"/>
              <w:right w:val="single" w:sz="4" w:space="0" w:color="BFBFBF"/>
            </w:tcBorders>
            <w:shd w:val="clear" w:color="auto" w:fill="auto"/>
            <w:noWrap/>
            <w:hideMark/>
          </w:tcPr>
          <w:p w14:paraId="390163B5"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(59)</w:t>
            </w:r>
          </w:p>
        </w:tc>
        <w:tc>
          <w:tcPr>
            <w:tcW w:w="6380" w:type="dxa"/>
            <w:tcBorders>
              <w:top w:val="nil"/>
              <w:left w:val="nil"/>
              <w:bottom w:val="single" w:sz="4" w:space="0" w:color="BFBFBF"/>
              <w:right w:val="single" w:sz="4" w:space="0" w:color="auto"/>
            </w:tcBorders>
            <w:shd w:val="clear" w:color="auto" w:fill="auto"/>
            <w:hideMark/>
          </w:tcPr>
          <w:p w14:paraId="055AF2D8"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Three posts are currently vacant.  Some other posts were vacant earlier in the year but are now filled.</w:t>
            </w:r>
          </w:p>
        </w:tc>
      </w:tr>
      <w:tr w:rsidR="00F35AEA" w:rsidRPr="00F35AEA" w14:paraId="368828EB"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38414F1"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Revenues and Benefits</w:t>
            </w:r>
          </w:p>
        </w:tc>
        <w:tc>
          <w:tcPr>
            <w:tcW w:w="1120" w:type="dxa"/>
            <w:tcBorders>
              <w:top w:val="nil"/>
              <w:left w:val="nil"/>
              <w:bottom w:val="single" w:sz="4" w:space="0" w:color="BFBFBF"/>
              <w:right w:val="single" w:sz="4" w:space="0" w:color="BFBFBF"/>
            </w:tcBorders>
            <w:shd w:val="clear" w:color="auto" w:fill="auto"/>
            <w:noWrap/>
            <w:hideMark/>
          </w:tcPr>
          <w:p w14:paraId="4D2414A7"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(74)</w:t>
            </w:r>
          </w:p>
        </w:tc>
        <w:tc>
          <w:tcPr>
            <w:tcW w:w="6380" w:type="dxa"/>
            <w:tcBorders>
              <w:top w:val="nil"/>
              <w:left w:val="nil"/>
              <w:bottom w:val="single" w:sz="4" w:space="0" w:color="BFBFBF"/>
              <w:right w:val="single" w:sz="4" w:space="0" w:color="auto"/>
            </w:tcBorders>
            <w:shd w:val="clear" w:color="auto" w:fill="auto"/>
            <w:hideMark/>
          </w:tcPr>
          <w:p w14:paraId="7C391FDC" w14:textId="07881C63"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There are 5 vacancies.  In addition</w:t>
            </w:r>
            <w:r w:rsidR="0050420F">
              <w:rPr>
                <w:rFonts w:ascii="Arial" w:eastAsia="Times New Roman" w:hAnsi="Arial" w:cs="Arial"/>
                <w:color w:val="000000"/>
                <w:lang w:eastAsia="en-GB"/>
              </w:rPr>
              <w:t>,</w:t>
            </w:r>
            <w:r w:rsidRPr="00F35AEA">
              <w:rPr>
                <w:rFonts w:ascii="Arial" w:eastAsia="Times New Roman" w:hAnsi="Arial" w:cs="Arial"/>
                <w:color w:val="000000"/>
                <w:lang w:eastAsia="en-GB"/>
              </w:rPr>
              <w:t xml:space="preserve"> two staff were on adoption or maternity leave.</w:t>
            </w:r>
          </w:p>
        </w:tc>
      </w:tr>
      <w:tr w:rsidR="00F35AEA" w:rsidRPr="00F35AEA" w14:paraId="1EAA0529"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20968BBA"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nil"/>
              <w:right w:val="nil"/>
            </w:tcBorders>
            <w:shd w:val="clear" w:color="auto" w:fill="auto"/>
            <w:noWrap/>
            <w:hideMark/>
          </w:tcPr>
          <w:p w14:paraId="4A7B1591"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6EF741F3"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121868D7"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7B94AF5C"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Governance</w:t>
            </w:r>
          </w:p>
        </w:tc>
      </w:tr>
      <w:tr w:rsidR="00F35AEA" w:rsidRPr="00F35AEA" w14:paraId="567E0EF3" w14:textId="77777777" w:rsidTr="00F35AEA">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4D7AC2DE"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Democratic Services</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7992926A"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(26)</w:t>
            </w:r>
          </w:p>
        </w:tc>
        <w:tc>
          <w:tcPr>
            <w:tcW w:w="6380" w:type="dxa"/>
            <w:tcBorders>
              <w:top w:val="single" w:sz="4" w:space="0" w:color="BFBFBF"/>
              <w:left w:val="nil"/>
              <w:bottom w:val="single" w:sz="4" w:space="0" w:color="BFBFBF"/>
              <w:right w:val="single" w:sz="4" w:space="0" w:color="auto"/>
            </w:tcBorders>
            <w:shd w:val="clear" w:color="auto" w:fill="auto"/>
            <w:hideMark/>
          </w:tcPr>
          <w:p w14:paraId="0707EF9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Two posts were vacant earlier in the year but are now filled</w:t>
            </w:r>
          </w:p>
        </w:tc>
      </w:tr>
      <w:tr w:rsidR="00F35AEA" w:rsidRPr="00F35AEA" w14:paraId="110A8750"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3D105D7D"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Legal Services</w:t>
            </w:r>
          </w:p>
        </w:tc>
        <w:tc>
          <w:tcPr>
            <w:tcW w:w="1120" w:type="dxa"/>
            <w:tcBorders>
              <w:top w:val="nil"/>
              <w:left w:val="nil"/>
              <w:bottom w:val="single" w:sz="4" w:space="0" w:color="BFBFBF"/>
              <w:right w:val="single" w:sz="4" w:space="0" w:color="BFBFBF"/>
            </w:tcBorders>
            <w:shd w:val="clear" w:color="auto" w:fill="auto"/>
            <w:noWrap/>
            <w:hideMark/>
          </w:tcPr>
          <w:p w14:paraId="37DF5CC0"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14 </w:t>
            </w:r>
          </w:p>
        </w:tc>
        <w:tc>
          <w:tcPr>
            <w:tcW w:w="6380" w:type="dxa"/>
            <w:tcBorders>
              <w:top w:val="nil"/>
              <w:left w:val="nil"/>
              <w:bottom w:val="single" w:sz="4" w:space="0" w:color="BFBFBF"/>
              <w:right w:val="single" w:sz="4" w:space="0" w:color="auto"/>
            </w:tcBorders>
            <w:shd w:val="clear" w:color="auto" w:fill="auto"/>
            <w:hideMark/>
          </w:tcPr>
          <w:p w14:paraId="0EF61183"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Additional costs due to maternity cover and some staff moving to higher SCPs in the restructure.</w:t>
            </w:r>
          </w:p>
        </w:tc>
      </w:tr>
      <w:tr w:rsidR="00F35AEA" w:rsidRPr="00F35AEA" w14:paraId="76D83968" w14:textId="77777777" w:rsidTr="00F35AEA">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5BF5CECB"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Licensing</w:t>
            </w:r>
          </w:p>
        </w:tc>
        <w:tc>
          <w:tcPr>
            <w:tcW w:w="1120" w:type="dxa"/>
            <w:tcBorders>
              <w:top w:val="nil"/>
              <w:left w:val="nil"/>
              <w:bottom w:val="single" w:sz="4" w:space="0" w:color="BFBFBF"/>
              <w:right w:val="single" w:sz="4" w:space="0" w:color="BFBFBF"/>
            </w:tcBorders>
            <w:shd w:val="clear" w:color="auto" w:fill="auto"/>
            <w:noWrap/>
            <w:hideMark/>
          </w:tcPr>
          <w:p w14:paraId="000B2D92"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(59)</w:t>
            </w:r>
          </w:p>
        </w:tc>
        <w:tc>
          <w:tcPr>
            <w:tcW w:w="6380" w:type="dxa"/>
            <w:tcBorders>
              <w:top w:val="nil"/>
              <w:left w:val="nil"/>
              <w:bottom w:val="single" w:sz="4" w:space="0" w:color="BFBFBF"/>
              <w:right w:val="single" w:sz="4" w:space="0" w:color="auto"/>
            </w:tcBorders>
            <w:shd w:val="clear" w:color="auto" w:fill="auto"/>
            <w:hideMark/>
          </w:tcPr>
          <w:p w14:paraId="47DFFC20"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Head of Licensing post has been vacant all year.</w:t>
            </w:r>
          </w:p>
        </w:tc>
      </w:tr>
      <w:tr w:rsidR="00F35AEA" w:rsidRPr="00F35AEA" w14:paraId="288297A6"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01F33D4"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Assurance</w:t>
            </w:r>
          </w:p>
        </w:tc>
        <w:tc>
          <w:tcPr>
            <w:tcW w:w="1120" w:type="dxa"/>
            <w:tcBorders>
              <w:top w:val="nil"/>
              <w:left w:val="nil"/>
              <w:bottom w:val="single" w:sz="4" w:space="0" w:color="BFBFBF"/>
              <w:right w:val="single" w:sz="4" w:space="0" w:color="BFBFBF"/>
            </w:tcBorders>
            <w:shd w:val="clear" w:color="auto" w:fill="auto"/>
            <w:noWrap/>
            <w:hideMark/>
          </w:tcPr>
          <w:p w14:paraId="28143F55"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(38)</w:t>
            </w:r>
          </w:p>
        </w:tc>
        <w:tc>
          <w:tcPr>
            <w:tcW w:w="6380" w:type="dxa"/>
            <w:tcBorders>
              <w:top w:val="nil"/>
              <w:left w:val="nil"/>
              <w:bottom w:val="single" w:sz="4" w:space="0" w:color="BFBFBF"/>
              <w:right w:val="single" w:sz="4" w:space="0" w:color="auto"/>
            </w:tcBorders>
            <w:shd w:val="clear" w:color="auto" w:fill="auto"/>
            <w:hideMark/>
          </w:tcPr>
          <w:p w14:paraId="2BCE6843"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team has been restructured and new posts have been recruited to. There is one vacancy to be filled.</w:t>
            </w:r>
          </w:p>
        </w:tc>
      </w:tr>
      <w:tr w:rsidR="00F35AEA" w:rsidRPr="00F35AEA" w14:paraId="1AE2DF4D" w14:textId="77777777" w:rsidTr="00F35AEA">
        <w:trPr>
          <w:trHeight w:val="855"/>
        </w:trPr>
        <w:tc>
          <w:tcPr>
            <w:tcW w:w="2180" w:type="dxa"/>
            <w:tcBorders>
              <w:top w:val="nil"/>
              <w:left w:val="single" w:sz="4" w:space="0" w:color="auto"/>
              <w:bottom w:val="single" w:sz="4" w:space="0" w:color="BFBFBF"/>
              <w:right w:val="single" w:sz="4" w:space="0" w:color="BFBFBF"/>
            </w:tcBorders>
            <w:shd w:val="clear" w:color="auto" w:fill="auto"/>
            <w:hideMark/>
          </w:tcPr>
          <w:p w14:paraId="350095D2"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lastRenderedPageBreak/>
              <w:t>Corporate Admin</w:t>
            </w:r>
          </w:p>
        </w:tc>
        <w:tc>
          <w:tcPr>
            <w:tcW w:w="1120" w:type="dxa"/>
            <w:tcBorders>
              <w:top w:val="nil"/>
              <w:left w:val="nil"/>
              <w:bottom w:val="single" w:sz="4" w:space="0" w:color="BFBFBF"/>
              <w:right w:val="single" w:sz="4" w:space="0" w:color="BFBFBF"/>
            </w:tcBorders>
            <w:shd w:val="clear" w:color="auto" w:fill="auto"/>
            <w:noWrap/>
            <w:hideMark/>
          </w:tcPr>
          <w:p w14:paraId="72805CF2"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(24)</w:t>
            </w:r>
          </w:p>
        </w:tc>
        <w:tc>
          <w:tcPr>
            <w:tcW w:w="6380" w:type="dxa"/>
            <w:tcBorders>
              <w:top w:val="nil"/>
              <w:left w:val="nil"/>
              <w:bottom w:val="single" w:sz="4" w:space="0" w:color="BFBFBF"/>
              <w:right w:val="single" w:sz="4" w:space="0" w:color="auto"/>
            </w:tcBorders>
            <w:shd w:val="clear" w:color="auto" w:fill="auto"/>
            <w:hideMark/>
          </w:tcPr>
          <w:p w14:paraId="417AB0F1"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The Corporate Support Apprentice role is vacant because the post-holder was promoted to fill a vacancy. Also, another person has been on maternity leave.</w:t>
            </w:r>
          </w:p>
        </w:tc>
      </w:tr>
      <w:tr w:rsidR="00F35AEA" w:rsidRPr="00F35AEA" w14:paraId="1151977D"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0C9D46F8"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nil"/>
              <w:right w:val="nil"/>
            </w:tcBorders>
            <w:shd w:val="clear" w:color="auto" w:fill="auto"/>
            <w:noWrap/>
            <w:hideMark/>
          </w:tcPr>
          <w:p w14:paraId="08B86234"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249C0AA8"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222FD055"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022D62B1"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Finance</w:t>
            </w:r>
          </w:p>
        </w:tc>
      </w:tr>
      <w:tr w:rsidR="00F35AEA" w:rsidRPr="00F35AEA" w14:paraId="597F8E9F" w14:textId="77777777" w:rsidTr="00F35AEA">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1F5810EB"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Financial Services</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108DCF28"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(43)</w:t>
            </w:r>
          </w:p>
        </w:tc>
        <w:tc>
          <w:tcPr>
            <w:tcW w:w="6380" w:type="dxa"/>
            <w:tcBorders>
              <w:top w:val="single" w:sz="4" w:space="0" w:color="BFBFBF"/>
              <w:left w:val="nil"/>
              <w:bottom w:val="single" w:sz="4" w:space="0" w:color="BFBFBF"/>
              <w:right w:val="single" w:sz="4" w:space="0" w:color="auto"/>
            </w:tcBorders>
            <w:shd w:val="clear" w:color="auto" w:fill="auto"/>
            <w:hideMark/>
          </w:tcPr>
          <w:p w14:paraId="2B50E575"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Timing of significant vacant posts (now recruited to) offset by agency costs in year to create underspend.</w:t>
            </w:r>
          </w:p>
        </w:tc>
      </w:tr>
      <w:tr w:rsidR="00F35AEA" w:rsidRPr="00F35AEA" w14:paraId="3B2F014C" w14:textId="77777777" w:rsidTr="00F35AEA">
        <w:trPr>
          <w:trHeight w:val="285"/>
        </w:trPr>
        <w:tc>
          <w:tcPr>
            <w:tcW w:w="2180" w:type="dxa"/>
            <w:tcBorders>
              <w:top w:val="nil"/>
              <w:left w:val="single" w:sz="4" w:space="0" w:color="auto"/>
              <w:bottom w:val="nil"/>
              <w:right w:val="nil"/>
            </w:tcBorders>
            <w:shd w:val="clear" w:color="auto" w:fill="auto"/>
            <w:vAlign w:val="center"/>
            <w:hideMark/>
          </w:tcPr>
          <w:p w14:paraId="0D8F50CB"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nil"/>
              <w:right w:val="nil"/>
            </w:tcBorders>
            <w:shd w:val="clear" w:color="auto" w:fill="auto"/>
            <w:noWrap/>
            <w:hideMark/>
          </w:tcPr>
          <w:p w14:paraId="4E1B25DB" w14:textId="77777777" w:rsidR="00F35AEA" w:rsidRPr="00F35AEA" w:rsidRDefault="00F35AEA" w:rsidP="00F35AEA">
            <w:pPr>
              <w:spacing w:after="0"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02881F8C"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r w:rsidR="00F35AEA" w:rsidRPr="00F35AEA" w14:paraId="739CB91C" w14:textId="77777777" w:rsidTr="00F35AEA">
        <w:trPr>
          <w:trHeight w:val="300"/>
        </w:trPr>
        <w:tc>
          <w:tcPr>
            <w:tcW w:w="9680" w:type="dxa"/>
            <w:gridSpan w:val="3"/>
            <w:tcBorders>
              <w:top w:val="nil"/>
              <w:left w:val="single" w:sz="4" w:space="0" w:color="auto"/>
              <w:bottom w:val="nil"/>
              <w:right w:val="single" w:sz="4" w:space="0" w:color="000000"/>
            </w:tcBorders>
            <w:shd w:val="clear" w:color="auto" w:fill="auto"/>
            <w:noWrap/>
            <w:vAlign w:val="center"/>
            <w:hideMark/>
          </w:tcPr>
          <w:p w14:paraId="1551865F" w14:textId="77777777" w:rsidR="00F35AEA" w:rsidRPr="00F35AEA" w:rsidRDefault="00F35AEA" w:rsidP="00F35AEA">
            <w:pPr>
              <w:spacing w:after="0" w:line="240" w:lineRule="auto"/>
              <w:rPr>
                <w:rFonts w:ascii="Arial" w:eastAsia="Times New Roman" w:hAnsi="Arial" w:cs="Arial"/>
                <w:b/>
                <w:bCs/>
                <w:color w:val="000000"/>
                <w:lang w:eastAsia="en-GB"/>
              </w:rPr>
            </w:pPr>
            <w:r w:rsidRPr="00F35AEA">
              <w:rPr>
                <w:rFonts w:ascii="Arial" w:eastAsia="Times New Roman" w:hAnsi="Arial" w:cs="Arial"/>
                <w:b/>
                <w:bCs/>
                <w:color w:val="000000"/>
                <w:lang w:eastAsia="en-GB"/>
              </w:rPr>
              <w:t>Transformation &amp; Partnerships</w:t>
            </w:r>
          </w:p>
        </w:tc>
      </w:tr>
      <w:tr w:rsidR="00F35AEA" w:rsidRPr="00F35AEA" w14:paraId="5C52A0F9" w14:textId="77777777" w:rsidTr="00F35AEA">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5E7655C4"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HR</w:t>
            </w:r>
          </w:p>
        </w:tc>
        <w:tc>
          <w:tcPr>
            <w:tcW w:w="1120" w:type="dxa"/>
            <w:tcBorders>
              <w:top w:val="single" w:sz="4" w:space="0" w:color="BFBFBF"/>
              <w:left w:val="nil"/>
              <w:bottom w:val="single" w:sz="4" w:space="0" w:color="BFBFBF"/>
              <w:right w:val="single" w:sz="4" w:space="0" w:color="BFBFBF"/>
            </w:tcBorders>
            <w:shd w:val="clear" w:color="auto" w:fill="auto"/>
            <w:noWrap/>
            <w:hideMark/>
          </w:tcPr>
          <w:p w14:paraId="7CC51DEF"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 xml:space="preserve">49 </w:t>
            </w:r>
          </w:p>
        </w:tc>
        <w:tc>
          <w:tcPr>
            <w:tcW w:w="6380" w:type="dxa"/>
            <w:tcBorders>
              <w:top w:val="single" w:sz="4" w:space="0" w:color="BFBFBF"/>
              <w:left w:val="nil"/>
              <w:bottom w:val="single" w:sz="4" w:space="0" w:color="BFBFBF"/>
              <w:right w:val="single" w:sz="4" w:space="0" w:color="auto"/>
            </w:tcBorders>
            <w:shd w:val="clear" w:color="auto" w:fill="auto"/>
            <w:hideMark/>
          </w:tcPr>
          <w:p w14:paraId="311A62F2" w14:textId="77777777"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Severance costs for an employee</w:t>
            </w:r>
          </w:p>
        </w:tc>
      </w:tr>
      <w:tr w:rsidR="00F35AEA" w:rsidRPr="00F35AEA" w14:paraId="596B3A17" w14:textId="77777777" w:rsidTr="00F35AEA">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8F66019" w14:textId="77777777" w:rsidR="00F35AEA" w:rsidRPr="00F35AEA" w:rsidRDefault="00F35AEA" w:rsidP="00F35AEA">
            <w:pPr>
              <w:spacing w:after="0" w:line="240" w:lineRule="auto"/>
              <w:rPr>
                <w:rFonts w:ascii="Arial" w:eastAsia="Times New Roman" w:hAnsi="Arial" w:cs="Arial"/>
                <w:color w:val="000000"/>
                <w:lang w:eastAsia="en-GB"/>
              </w:rPr>
            </w:pPr>
            <w:r w:rsidRPr="00F35AEA">
              <w:rPr>
                <w:rFonts w:ascii="Arial" w:eastAsia="Times New Roman" w:hAnsi="Arial" w:cs="Arial"/>
                <w:color w:val="000000"/>
                <w:lang w:eastAsia="en-GB"/>
              </w:rPr>
              <w:t>Transformation &amp; Partnerships</w:t>
            </w:r>
          </w:p>
        </w:tc>
        <w:tc>
          <w:tcPr>
            <w:tcW w:w="1120" w:type="dxa"/>
            <w:tcBorders>
              <w:top w:val="nil"/>
              <w:left w:val="nil"/>
              <w:bottom w:val="single" w:sz="4" w:space="0" w:color="BFBFBF"/>
              <w:right w:val="single" w:sz="4" w:space="0" w:color="BFBFBF"/>
            </w:tcBorders>
            <w:shd w:val="clear" w:color="auto" w:fill="auto"/>
            <w:noWrap/>
            <w:hideMark/>
          </w:tcPr>
          <w:p w14:paraId="4ED191A6" w14:textId="77777777" w:rsidR="00F35AEA" w:rsidRPr="00F35AEA" w:rsidRDefault="00F35AEA" w:rsidP="00F35AEA">
            <w:pPr>
              <w:spacing w:after="0" w:line="240" w:lineRule="auto"/>
              <w:jc w:val="right"/>
              <w:rPr>
                <w:rFonts w:ascii="Arial" w:eastAsia="Times New Roman" w:hAnsi="Arial" w:cs="Arial"/>
                <w:color w:val="000000"/>
                <w:lang w:eastAsia="en-GB"/>
              </w:rPr>
            </w:pPr>
            <w:r w:rsidRPr="00F35AEA">
              <w:rPr>
                <w:rFonts w:ascii="Arial" w:eastAsia="Times New Roman" w:hAnsi="Arial" w:cs="Arial"/>
                <w:color w:val="000000"/>
                <w:lang w:eastAsia="en-GB"/>
              </w:rPr>
              <w:t>(94)</w:t>
            </w:r>
          </w:p>
        </w:tc>
        <w:tc>
          <w:tcPr>
            <w:tcW w:w="6380" w:type="dxa"/>
            <w:tcBorders>
              <w:top w:val="nil"/>
              <w:left w:val="nil"/>
              <w:bottom w:val="single" w:sz="4" w:space="0" w:color="BFBFBF"/>
              <w:right w:val="single" w:sz="4" w:space="0" w:color="auto"/>
            </w:tcBorders>
            <w:shd w:val="clear" w:color="auto" w:fill="auto"/>
            <w:hideMark/>
          </w:tcPr>
          <w:p w14:paraId="58CD5CBA" w14:textId="54942B96" w:rsidR="00F35AEA" w:rsidRPr="00F35AEA" w:rsidRDefault="00F35AEA" w:rsidP="00F35AEA">
            <w:pPr>
              <w:spacing w:after="0" w:line="240" w:lineRule="auto"/>
              <w:jc w:val="both"/>
              <w:rPr>
                <w:rFonts w:ascii="Arial" w:eastAsia="Times New Roman" w:hAnsi="Arial" w:cs="Arial"/>
                <w:color w:val="000000"/>
                <w:lang w:eastAsia="en-GB"/>
              </w:rPr>
            </w:pPr>
            <w:r w:rsidRPr="00F35AEA">
              <w:rPr>
                <w:rFonts w:ascii="Arial" w:eastAsia="Times New Roman" w:hAnsi="Arial" w:cs="Arial"/>
                <w:color w:val="000000"/>
                <w:lang w:eastAsia="en-GB"/>
              </w:rPr>
              <w:t>Following service reviews underspends have been created due to timing of recruitment to revised structure.</w:t>
            </w:r>
          </w:p>
        </w:tc>
      </w:tr>
      <w:tr w:rsidR="00F35AEA" w:rsidRPr="00F35AEA" w14:paraId="1BE355CE" w14:textId="77777777" w:rsidTr="00F35AEA">
        <w:trPr>
          <w:trHeight w:val="165"/>
        </w:trPr>
        <w:tc>
          <w:tcPr>
            <w:tcW w:w="2180" w:type="dxa"/>
            <w:tcBorders>
              <w:top w:val="nil"/>
              <w:left w:val="single" w:sz="4" w:space="0" w:color="auto"/>
              <w:bottom w:val="single" w:sz="4" w:space="0" w:color="auto"/>
              <w:right w:val="nil"/>
            </w:tcBorders>
            <w:shd w:val="clear" w:color="auto" w:fill="auto"/>
            <w:hideMark/>
          </w:tcPr>
          <w:p w14:paraId="01A05B20"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1120" w:type="dxa"/>
            <w:tcBorders>
              <w:top w:val="nil"/>
              <w:left w:val="nil"/>
              <w:bottom w:val="single" w:sz="4" w:space="0" w:color="auto"/>
              <w:right w:val="nil"/>
            </w:tcBorders>
            <w:shd w:val="clear" w:color="auto" w:fill="auto"/>
            <w:noWrap/>
            <w:hideMark/>
          </w:tcPr>
          <w:p w14:paraId="7FD49B22" w14:textId="77777777" w:rsidR="00F35AEA" w:rsidRPr="00F35AEA" w:rsidRDefault="00F35AEA" w:rsidP="00F35AEA">
            <w:pPr>
              <w:spacing w:after="0" w:line="240" w:lineRule="auto"/>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c>
          <w:tcPr>
            <w:tcW w:w="6380" w:type="dxa"/>
            <w:tcBorders>
              <w:top w:val="nil"/>
              <w:left w:val="nil"/>
              <w:bottom w:val="single" w:sz="4" w:space="0" w:color="auto"/>
              <w:right w:val="single" w:sz="4" w:space="0" w:color="auto"/>
            </w:tcBorders>
            <w:shd w:val="clear" w:color="auto" w:fill="auto"/>
            <w:noWrap/>
            <w:hideMark/>
          </w:tcPr>
          <w:p w14:paraId="1A50769E" w14:textId="77777777" w:rsidR="00F35AEA" w:rsidRPr="00F35AEA" w:rsidRDefault="00F35AEA" w:rsidP="00F35AEA">
            <w:pPr>
              <w:spacing w:after="0" w:line="240" w:lineRule="auto"/>
              <w:jc w:val="both"/>
              <w:rPr>
                <w:rFonts w:ascii="Arial" w:eastAsia="Times New Roman" w:hAnsi="Arial" w:cs="Arial"/>
                <w:color w:val="000000"/>
                <w:sz w:val="10"/>
                <w:szCs w:val="10"/>
                <w:lang w:eastAsia="en-GB"/>
              </w:rPr>
            </w:pPr>
            <w:r w:rsidRPr="00F35AEA">
              <w:rPr>
                <w:rFonts w:ascii="Arial" w:eastAsia="Times New Roman" w:hAnsi="Arial" w:cs="Arial"/>
                <w:color w:val="000000"/>
                <w:sz w:val="10"/>
                <w:szCs w:val="10"/>
                <w:lang w:eastAsia="en-GB"/>
              </w:rPr>
              <w:t> </w:t>
            </w:r>
          </w:p>
        </w:tc>
      </w:tr>
    </w:tbl>
    <w:p w14:paraId="550465A2" w14:textId="77777777" w:rsidR="00F35AEA" w:rsidRDefault="00F35AEA" w:rsidP="00F35AEA"/>
    <w:p w14:paraId="1814E19F" w14:textId="3975BD66" w:rsidR="006A35E8" w:rsidRPr="00BB15AF" w:rsidRDefault="006A35E8" w:rsidP="006A35E8">
      <w:pPr>
        <w:pStyle w:val="Heading2"/>
      </w:pPr>
      <w:r>
        <w:t xml:space="preserve">Non-Staffing </w:t>
      </w:r>
      <w:r w:rsidR="001653DF">
        <w:t>C</w:t>
      </w:r>
      <w:r>
        <w:t>osts</w:t>
      </w:r>
    </w:p>
    <w:p w14:paraId="1930B86F" w14:textId="3C2376E7" w:rsidR="006A35E8" w:rsidRDefault="00EE4948" w:rsidP="00EE4948">
      <w:pPr>
        <w:numPr>
          <w:ilvl w:val="0"/>
          <w:numId w:val="8"/>
        </w:numPr>
        <w:spacing w:after="0" w:line="240" w:lineRule="auto"/>
        <w:jc w:val="both"/>
        <w:rPr>
          <w:rFonts w:cstheme="minorHAnsi"/>
          <w:bCs/>
        </w:rPr>
      </w:pPr>
      <w:r w:rsidRPr="00EE4948">
        <w:rPr>
          <w:rFonts w:cstheme="minorHAnsi"/>
          <w:bCs/>
        </w:rPr>
        <w:t>There has been one-off expenditure of £54k in 2020/21 relating to a HR investigation.</w:t>
      </w:r>
    </w:p>
    <w:p w14:paraId="37955C34" w14:textId="77777777" w:rsidR="00EE4948" w:rsidRDefault="00EE4948" w:rsidP="006A35E8">
      <w:pPr>
        <w:spacing w:after="0" w:line="240" w:lineRule="auto"/>
        <w:ind w:left="720"/>
        <w:jc w:val="both"/>
        <w:rPr>
          <w:rFonts w:cstheme="minorHAnsi"/>
          <w:bCs/>
        </w:rPr>
      </w:pPr>
    </w:p>
    <w:p w14:paraId="090A7F94" w14:textId="1940AD86" w:rsidR="00D81821" w:rsidRPr="00D81821" w:rsidRDefault="00D81821" w:rsidP="00D81821">
      <w:pPr>
        <w:numPr>
          <w:ilvl w:val="0"/>
          <w:numId w:val="8"/>
        </w:numPr>
        <w:spacing w:after="0" w:line="240" w:lineRule="auto"/>
        <w:jc w:val="both"/>
        <w:rPr>
          <w:rFonts w:cstheme="minorHAnsi"/>
          <w:bCs/>
        </w:rPr>
      </w:pPr>
      <w:r>
        <w:rPr>
          <w:rFonts w:cstheme="minorHAnsi"/>
          <w:bCs/>
        </w:rPr>
        <w:t>Grounds maintenance expenditure on supplies was underspent by £</w:t>
      </w:r>
      <w:r w:rsidR="003E061D">
        <w:rPr>
          <w:rFonts w:cstheme="minorHAnsi"/>
          <w:bCs/>
        </w:rPr>
        <w:t>33</w:t>
      </w:r>
      <w:r>
        <w:rPr>
          <w:rFonts w:cstheme="minorHAnsi"/>
          <w:bCs/>
        </w:rPr>
        <w:t>k due to some contractor costs not being incurred because of the pandemic.</w:t>
      </w:r>
    </w:p>
    <w:p w14:paraId="5301D9B9" w14:textId="3CC5C3CC" w:rsidR="00D81821" w:rsidRDefault="00D81821" w:rsidP="00D81821">
      <w:pPr>
        <w:spacing w:after="0" w:line="240" w:lineRule="auto"/>
        <w:ind w:left="720"/>
        <w:jc w:val="both"/>
        <w:rPr>
          <w:rFonts w:cstheme="minorHAnsi"/>
          <w:bCs/>
        </w:rPr>
      </w:pPr>
    </w:p>
    <w:p w14:paraId="639ED050" w14:textId="616A8099" w:rsidR="00D81821" w:rsidRDefault="00D81821" w:rsidP="006A35E8">
      <w:pPr>
        <w:numPr>
          <w:ilvl w:val="0"/>
          <w:numId w:val="8"/>
        </w:numPr>
        <w:spacing w:after="0" w:line="240" w:lineRule="auto"/>
        <w:jc w:val="both"/>
        <w:rPr>
          <w:rFonts w:cstheme="minorHAnsi"/>
          <w:bCs/>
        </w:rPr>
      </w:pPr>
      <w:r>
        <w:rPr>
          <w:rFonts w:cstheme="minorHAnsi"/>
          <w:bCs/>
        </w:rPr>
        <w:t>There was a one-off insurance receipt of £23k in relation to a damage refuse vehicle.</w:t>
      </w:r>
    </w:p>
    <w:p w14:paraId="66E9A7B1" w14:textId="77777777" w:rsidR="00D81821" w:rsidRDefault="00D81821" w:rsidP="00D81821">
      <w:pPr>
        <w:pStyle w:val="ListParagraph"/>
        <w:rPr>
          <w:rFonts w:cstheme="minorHAnsi"/>
          <w:bCs/>
        </w:rPr>
      </w:pPr>
    </w:p>
    <w:p w14:paraId="4DD45C67" w14:textId="7A6083F6" w:rsidR="00D81821" w:rsidRDefault="00D81821" w:rsidP="006A35E8">
      <w:pPr>
        <w:numPr>
          <w:ilvl w:val="0"/>
          <w:numId w:val="8"/>
        </w:numPr>
        <w:spacing w:after="0" w:line="240" w:lineRule="auto"/>
        <w:jc w:val="both"/>
        <w:rPr>
          <w:rFonts w:cstheme="minorHAnsi"/>
          <w:bCs/>
        </w:rPr>
      </w:pPr>
      <w:r>
        <w:rPr>
          <w:rFonts w:cstheme="minorHAnsi"/>
          <w:bCs/>
        </w:rPr>
        <w:t>There was a refund in the waste contract of £89k due to a back-dated recalculation of charges relating to new properties.</w:t>
      </w:r>
    </w:p>
    <w:p w14:paraId="5743496C" w14:textId="77777777" w:rsidR="00D81821" w:rsidRDefault="00D81821" w:rsidP="00D81821">
      <w:pPr>
        <w:pStyle w:val="ListParagraph"/>
        <w:rPr>
          <w:rFonts w:cstheme="minorHAnsi"/>
          <w:bCs/>
        </w:rPr>
      </w:pPr>
    </w:p>
    <w:p w14:paraId="210E36CF" w14:textId="74BC44A4" w:rsidR="00A263C6" w:rsidRDefault="00530126" w:rsidP="006A35E8">
      <w:pPr>
        <w:numPr>
          <w:ilvl w:val="0"/>
          <w:numId w:val="8"/>
        </w:numPr>
        <w:spacing w:after="0" w:line="240" w:lineRule="auto"/>
        <w:jc w:val="both"/>
        <w:rPr>
          <w:rFonts w:cstheme="minorHAnsi"/>
          <w:bCs/>
        </w:rPr>
      </w:pPr>
      <w:r>
        <w:rPr>
          <w:rFonts w:cstheme="minorHAnsi"/>
          <w:bCs/>
        </w:rPr>
        <w:t>The budget included an expectation to spend £40k from the Housing Surveys reserve but no surveys were undertaken and the transfer from the reserve was not required.</w:t>
      </w:r>
    </w:p>
    <w:p w14:paraId="69A94371" w14:textId="77777777" w:rsidR="00530126" w:rsidRDefault="00530126" w:rsidP="00530126">
      <w:pPr>
        <w:pStyle w:val="ListParagraph"/>
        <w:rPr>
          <w:rFonts w:cstheme="minorHAnsi"/>
          <w:bCs/>
        </w:rPr>
      </w:pPr>
    </w:p>
    <w:p w14:paraId="7A7937B4" w14:textId="337C9C80" w:rsidR="00530126" w:rsidRDefault="00530126" w:rsidP="006A35E8">
      <w:pPr>
        <w:numPr>
          <w:ilvl w:val="0"/>
          <w:numId w:val="8"/>
        </w:numPr>
        <w:spacing w:after="0" w:line="240" w:lineRule="auto"/>
        <w:jc w:val="both"/>
        <w:rPr>
          <w:rFonts w:cstheme="minorHAnsi"/>
          <w:bCs/>
        </w:rPr>
      </w:pPr>
      <w:r>
        <w:rPr>
          <w:rFonts w:cstheme="minorHAnsi"/>
          <w:bCs/>
        </w:rPr>
        <w:t>The Planning service generated surplus fees of £200k</w:t>
      </w:r>
      <w:r w:rsidR="00D352E1">
        <w:rPr>
          <w:rFonts w:cstheme="minorHAnsi"/>
          <w:bCs/>
        </w:rPr>
        <w:t xml:space="preserve"> but t</w:t>
      </w:r>
      <w:r>
        <w:rPr>
          <w:rFonts w:cstheme="minorHAnsi"/>
          <w:bCs/>
        </w:rPr>
        <w:t>his was offset by increased costs for consultancy and advice</w:t>
      </w:r>
      <w:r w:rsidR="00D352E1">
        <w:rPr>
          <w:rFonts w:cstheme="minorHAnsi"/>
          <w:bCs/>
        </w:rPr>
        <w:t xml:space="preserve"> in relation to planning appeals</w:t>
      </w:r>
      <w:r w:rsidR="00EA4D12">
        <w:rPr>
          <w:rFonts w:cstheme="minorHAnsi"/>
          <w:bCs/>
        </w:rPr>
        <w:t xml:space="preserve">. </w:t>
      </w:r>
      <w:r w:rsidR="00D352E1">
        <w:rPr>
          <w:rFonts w:cstheme="minorHAnsi"/>
          <w:bCs/>
        </w:rPr>
        <w:t xml:space="preserve">In addition, £73k </w:t>
      </w:r>
      <w:r w:rsidR="00585852">
        <w:rPr>
          <w:rFonts w:cstheme="minorHAnsi"/>
          <w:bCs/>
        </w:rPr>
        <w:t xml:space="preserve">additional </w:t>
      </w:r>
      <w:r w:rsidR="00D352E1">
        <w:rPr>
          <w:rFonts w:cstheme="minorHAnsi"/>
          <w:bCs/>
        </w:rPr>
        <w:t>income was recognised in relation to CIL admin costs.</w:t>
      </w:r>
    </w:p>
    <w:p w14:paraId="1A372FC6" w14:textId="77777777" w:rsidR="00D352E1" w:rsidRDefault="00D352E1" w:rsidP="00D352E1">
      <w:pPr>
        <w:pStyle w:val="ListParagraph"/>
        <w:rPr>
          <w:rFonts w:cstheme="minorHAnsi"/>
          <w:bCs/>
        </w:rPr>
      </w:pPr>
    </w:p>
    <w:p w14:paraId="4704B241" w14:textId="1B96FA18" w:rsidR="00D352E1" w:rsidRDefault="00D352E1" w:rsidP="006A35E8">
      <w:pPr>
        <w:numPr>
          <w:ilvl w:val="0"/>
          <w:numId w:val="8"/>
        </w:numPr>
        <w:spacing w:after="0" w:line="240" w:lineRule="auto"/>
        <w:jc w:val="both"/>
        <w:rPr>
          <w:rFonts w:cstheme="minorHAnsi"/>
          <w:bCs/>
        </w:rPr>
      </w:pPr>
      <w:r>
        <w:rPr>
          <w:rFonts w:cstheme="minorHAnsi"/>
          <w:bCs/>
        </w:rPr>
        <w:t>The Local Plans budget was underspent by £76k.</w:t>
      </w:r>
      <w:r w:rsidR="004E133D">
        <w:rPr>
          <w:rFonts w:cstheme="minorHAnsi"/>
          <w:bCs/>
        </w:rPr>
        <w:t xml:space="preserve"> </w:t>
      </w:r>
      <w:r>
        <w:rPr>
          <w:rFonts w:cstheme="minorHAnsi"/>
          <w:bCs/>
        </w:rPr>
        <w:t>The budget includes an expected contribution from reserves to fund any costs above £50k.</w:t>
      </w:r>
      <w:r w:rsidR="00446BD3">
        <w:rPr>
          <w:rFonts w:cstheme="minorHAnsi"/>
          <w:bCs/>
        </w:rPr>
        <w:t xml:space="preserve"> </w:t>
      </w:r>
      <w:r>
        <w:rPr>
          <w:rFonts w:cstheme="minorHAnsi"/>
          <w:bCs/>
        </w:rPr>
        <w:t>The actual contribution required was £72k lower than the budget figure.</w:t>
      </w:r>
    </w:p>
    <w:p w14:paraId="32EF38F6" w14:textId="77777777" w:rsidR="00D352E1" w:rsidRDefault="00D352E1" w:rsidP="00D352E1">
      <w:pPr>
        <w:pStyle w:val="ListParagraph"/>
        <w:rPr>
          <w:rFonts w:cstheme="minorHAnsi"/>
          <w:bCs/>
        </w:rPr>
      </w:pPr>
    </w:p>
    <w:p w14:paraId="0DD4ACA0" w14:textId="6E68F29A" w:rsidR="00D352E1" w:rsidRDefault="00D352E1" w:rsidP="006A35E8">
      <w:pPr>
        <w:numPr>
          <w:ilvl w:val="0"/>
          <w:numId w:val="8"/>
        </w:numPr>
        <w:spacing w:after="0" w:line="240" w:lineRule="auto"/>
        <w:jc w:val="both"/>
        <w:rPr>
          <w:rFonts w:cstheme="minorHAnsi"/>
          <w:bCs/>
        </w:rPr>
      </w:pPr>
      <w:r>
        <w:rPr>
          <w:rFonts w:cstheme="minorHAnsi"/>
          <w:bCs/>
        </w:rPr>
        <w:t xml:space="preserve">Economic Development </w:t>
      </w:r>
      <w:r w:rsidR="003E061D">
        <w:rPr>
          <w:rFonts w:cstheme="minorHAnsi"/>
          <w:bCs/>
        </w:rPr>
        <w:t xml:space="preserve">was </w:t>
      </w:r>
      <w:r>
        <w:rPr>
          <w:rFonts w:cstheme="minorHAnsi"/>
          <w:bCs/>
        </w:rPr>
        <w:t>underspent by £</w:t>
      </w:r>
      <w:r w:rsidR="003E061D">
        <w:rPr>
          <w:rFonts w:cstheme="minorHAnsi"/>
          <w:bCs/>
        </w:rPr>
        <w:t>2</w:t>
      </w:r>
      <w:r>
        <w:rPr>
          <w:rFonts w:cstheme="minorHAnsi"/>
          <w:bCs/>
        </w:rPr>
        <w:t>3k</w:t>
      </w:r>
      <w:r w:rsidR="003E061D">
        <w:rPr>
          <w:rFonts w:cstheme="minorHAnsi"/>
          <w:bCs/>
        </w:rPr>
        <w:t xml:space="preserve"> because the majority of work carried out by the team has been in relation to </w:t>
      </w:r>
      <w:r w:rsidR="00577768">
        <w:rPr>
          <w:rFonts w:cstheme="minorHAnsi"/>
          <w:bCs/>
        </w:rPr>
        <w:t>Covid-19</w:t>
      </w:r>
      <w:r w:rsidR="003E061D">
        <w:rPr>
          <w:rFonts w:cstheme="minorHAnsi"/>
          <w:bCs/>
        </w:rPr>
        <w:t xml:space="preserve"> and charged separately.</w:t>
      </w:r>
    </w:p>
    <w:p w14:paraId="05D9523B" w14:textId="77777777" w:rsidR="00123F75" w:rsidRDefault="00123F75" w:rsidP="00123F75">
      <w:pPr>
        <w:pStyle w:val="ListParagraph"/>
        <w:rPr>
          <w:rFonts w:cstheme="minorHAnsi"/>
          <w:bCs/>
        </w:rPr>
      </w:pPr>
    </w:p>
    <w:p w14:paraId="05C92CE8" w14:textId="1C428AC0" w:rsidR="003E482E" w:rsidRDefault="003E482E" w:rsidP="00123F75">
      <w:pPr>
        <w:numPr>
          <w:ilvl w:val="0"/>
          <w:numId w:val="8"/>
        </w:numPr>
        <w:spacing w:after="0" w:line="240" w:lineRule="auto"/>
        <w:jc w:val="both"/>
        <w:rPr>
          <w:rFonts w:cstheme="minorHAnsi"/>
          <w:bCs/>
        </w:rPr>
      </w:pPr>
      <w:r>
        <w:rPr>
          <w:rFonts w:cstheme="minorHAnsi"/>
          <w:bCs/>
        </w:rPr>
        <w:t>There was an overall deficit of £72k relating Housing Benefits, which was mainly caused by the value of overpayments recovered being lower than the assumed level in the budget.</w:t>
      </w:r>
    </w:p>
    <w:p w14:paraId="11CC70B0" w14:textId="77777777" w:rsidR="003E482E" w:rsidRDefault="003E482E" w:rsidP="003E482E">
      <w:pPr>
        <w:pStyle w:val="ListParagraph"/>
        <w:rPr>
          <w:rFonts w:cstheme="minorHAnsi"/>
          <w:bCs/>
        </w:rPr>
      </w:pPr>
    </w:p>
    <w:p w14:paraId="4B027179" w14:textId="42244DCB" w:rsidR="00123F75" w:rsidRDefault="00FF74B1" w:rsidP="00123F75">
      <w:pPr>
        <w:numPr>
          <w:ilvl w:val="0"/>
          <w:numId w:val="8"/>
        </w:numPr>
        <w:spacing w:after="0" w:line="240" w:lineRule="auto"/>
        <w:jc w:val="both"/>
        <w:rPr>
          <w:rFonts w:cstheme="minorHAnsi"/>
          <w:bCs/>
        </w:rPr>
      </w:pPr>
      <w:r>
        <w:rPr>
          <w:rFonts w:cstheme="minorHAnsi"/>
          <w:bCs/>
        </w:rPr>
        <w:t xml:space="preserve">Legal </w:t>
      </w:r>
      <w:r w:rsidR="005D0705">
        <w:rPr>
          <w:rFonts w:cstheme="minorHAnsi"/>
          <w:bCs/>
        </w:rPr>
        <w:t xml:space="preserve">services </w:t>
      </w:r>
      <w:r>
        <w:rPr>
          <w:rFonts w:cstheme="minorHAnsi"/>
          <w:bCs/>
        </w:rPr>
        <w:t xml:space="preserve">fees </w:t>
      </w:r>
      <w:r w:rsidR="005D0705">
        <w:rPr>
          <w:rFonts w:cstheme="minorHAnsi"/>
          <w:bCs/>
        </w:rPr>
        <w:t>are overspent by £86k, mainly due to additional costs in relation to planning appeals.  Some fees were incurred directly against the planning service, as described above, but the majority of costs were incurred against legal services.</w:t>
      </w:r>
    </w:p>
    <w:p w14:paraId="5A0FE92D" w14:textId="77777777" w:rsidR="005D0705" w:rsidRDefault="005D0705" w:rsidP="005D0705">
      <w:pPr>
        <w:pStyle w:val="ListParagraph"/>
        <w:rPr>
          <w:rFonts w:cstheme="minorHAnsi"/>
          <w:bCs/>
        </w:rPr>
      </w:pPr>
    </w:p>
    <w:p w14:paraId="5DC1420E" w14:textId="15EB8DA9" w:rsidR="005D0705" w:rsidRDefault="00E57444" w:rsidP="00123F75">
      <w:pPr>
        <w:numPr>
          <w:ilvl w:val="0"/>
          <w:numId w:val="8"/>
        </w:numPr>
        <w:spacing w:after="0" w:line="240" w:lineRule="auto"/>
        <w:jc w:val="both"/>
        <w:rPr>
          <w:rFonts w:cstheme="minorHAnsi"/>
          <w:bCs/>
        </w:rPr>
      </w:pPr>
      <w:r w:rsidRPr="00E57444">
        <w:rPr>
          <w:rFonts w:cstheme="minorHAnsi"/>
          <w:bCs/>
        </w:rPr>
        <w:t>External audit fees have increased by £</w:t>
      </w:r>
      <w:r w:rsidR="007721AB">
        <w:rPr>
          <w:rFonts w:cstheme="minorHAnsi"/>
          <w:bCs/>
        </w:rPr>
        <w:t>44</w:t>
      </w:r>
      <w:r w:rsidRPr="00E57444">
        <w:rPr>
          <w:rFonts w:cstheme="minorHAnsi"/>
          <w:bCs/>
        </w:rPr>
        <w:t>k as a result of the additional work required to be undertaken on the 18/19 and 19/20 audits. This additional work was both due to the impact that Covid-19 had on delaying the audits as well as the additional value for money work that was required to be undertaken. Both sets of accounts have now been signed off.</w:t>
      </w:r>
    </w:p>
    <w:p w14:paraId="3A3EF655" w14:textId="77777777" w:rsidR="00E57444" w:rsidRDefault="00E57444" w:rsidP="00E57444">
      <w:pPr>
        <w:pStyle w:val="ListParagraph"/>
        <w:rPr>
          <w:rFonts w:cstheme="minorHAnsi"/>
          <w:bCs/>
        </w:rPr>
      </w:pPr>
    </w:p>
    <w:p w14:paraId="0AE87CEF" w14:textId="65DED252" w:rsidR="00277999" w:rsidRDefault="002759A4" w:rsidP="00277999">
      <w:pPr>
        <w:numPr>
          <w:ilvl w:val="0"/>
          <w:numId w:val="8"/>
        </w:numPr>
        <w:spacing w:after="0" w:line="240" w:lineRule="auto"/>
        <w:jc w:val="both"/>
        <w:rPr>
          <w:rFonts w:cstheme="minorHAnsi"/>
          <w:bCs/>
        </w:rPr>
      </w:pPr>
      <w:r w:rsidRPr="00277999">
        <w:rPr>
          <w:rFonts w:cstheme="minorHAnsi"/>
          <w:bCs/>
        </w:rPr>
        <w:t>The provision for bad debt, which is budgeted against the Finance directorate,</w:t>
      </w:r>
      <w:r w:rsidR="00277999" w:rsidRPr="00277999">
        <w:rPr>
          <w:rFonts w:cstheme="minorHAnsi"/>
          <w:bCs/>
        </w:rPr>
        <w:t xml:space="preserve"> </w:t>
      </w:r>
      <w:r w:rsidRPr="00277999">
        <w:rPr>
          <w:rFonts w:cstheme="minorHAnsi"/>
          <w:bCs/>
        </w:rPr>
        <w:t>increased</w:t>
      </w:r>
      <w:r w:rsidR="00277999" w:rsidRPr="00277999">
        <w:rPr>
          <w:rFonts w:cstheme="minorHAnsi"/>
          <w:bCs/>
        </w:rPr>
        <w:t xml:space="preserve"> by £</w:t>
      </w:r>
      <w:r w:rsidR="000214F8">
        <w:rPr>
          <w:rFonts w:cstheme="minorHAnsi"/>
          <w:bCs/>
        </w:rPr>
        <w:t>117</w:t>
      </w:r>
      <w:r w:rsidR="00277999" w:rsidRPr="00277999">
        <w:rPr>
          <w:rFonts w:cstheme="minorHAnsi"/>
          <w:bCs/>
        </w:rPr>
        <w:t>k.</w:t>
      </w:r>
    </w:p>
    <w:p w14:paraId="77DF7CFE" w14:textId="77777777" w:rsidR="00277999" w:rsidRDefault="00277999" w:rsidP="00277999">
      <w:pPr>
        <w:pStyle w:val="ListParagraph"/>
        <w:rPr>
          <w:rFonts w:cstheme="minorHAnsi"/>
          <w:bCs/>
        </w:rPr>
      </w:pPr>
    </w:p>
    <w:p w14:paraId="138BD457" w14:textId="4781EE55" w:rsidR="00E57444" w:rsidRDefault="00E57444" w:rsidP="00123F75">
      <w:pPr>
        <w:numPr>
          <w:ilvl w:val="0"/>
          <w:numId w:val="8"/>
        </w:numPr>
        <w:spacing w:after="0" w:line="240" w:lineRule="auto"/>
        <w:jc w:val="both"/>
        <w:rPr>
          <w:rFonts w:cstheme="minorHAnsi"/>
          <w:bCs/>
        </w:rPr>
      </w:pPr>
      <w:r>
        <w:rPr>
          <w:rFonts w:cstheme="minorHAnsi"/>
          <w:bCs/>
        </w:rPr>
        <w:t>The corporate training budget, which is held against the HR service, was underspent by £</w:t>
      </w:r>
      <w:r w:rsidR="00743D81">
        <w:rPr>
          <w:rFonts w:cstheme="minorHAnsi"/>
          <w:bCs/>
        </w:rPr>
        <w:t>47</w:t>
      </w:r>
      <w:r>
        <w:rPr>
          <w:rFonts w:cstheme="minorHAnsi"/>
          <w:bCs/>
        </w:rPr>
        <w:t>k because attendance on courses</w:t>
      </w:r>
      <w:r w:rsidR="00743D81">
        <w:rPr>
          <w:rFonts w:cstheme="minorHAnsi"/>
          <w:bCs/>
        </w:rPr>
        <w:t xml:space="preserve"> was significantly reduced due to the impact of </w:t>
      </w:r>
      <w:r w:rsidR="006F7C3A">
        <w:rPr>
          <w:rFonts w:cstheme="minorHAnsi"/>
          <w:bCs/>
        </w:rPr>
        <w:t>Covid-19</w:t>
      </w:r>
      <w:r w:rsidR="00743D81">
        <w:rPr>
          <w:rFonts w:cstheme="minorHAnsi"/>
          <w:bCs/>
        </w:rPr>
        <w:t>.</w:t>
      </w:r>
    </w:p>
    <w:p w14:paraId="387B1B19" w14:textId="77777777" w:rsidR="00743D81" w:rsidRDefault="00743D81" w:rsidP="00743D81">
      <w:pPr>
        <w:pStyle w:val="ListParagraph"/>
        <w:rPr>
          <w:rFonts w:cstheme="minorHAnsi"/>
          <w:bCs/>
        </w:rPr>
      </w:pPr>
    </w:p>
    <w:p w14:paraId="0BD9AAD3" w14:textId="6B3DCCDC" w:rsidR="00743D81" w:rsidRDefault="00743D81" w:rsidP="00123F75">
      <w:pPr>
        <w:numPr>
          <w:ilvl w:val="0"/>
          <w:numId w:val="8"/>
        </w:numPr>
        <w:spacing w:after="0" w:line="240" w:lineRule="auto"/>
        <w:jc w:val="both"/>
        <w:rPr>
          <w:rFonts w:cstheme="minorHAnsi"/>
          <w:bCs/>
        </w:rPr>
      </w:pPr>
      <w:r w:rsidRPr="00743D81">
        <w:rPr>
          <w:rFonts w:cstheme="minorHAnsi"/>
          <w:bCs/>
        </w:rPr>
        <w:t>The Pension Contributions budget represents the difference between the actual pension contributions that have been incurred and the notional charges against individual services.  The actual costs are £1.171m and were paid in a lump sum at the start of the year</w:t>
      </w:r>
      <w:r>
        <w:rPr>
          <w:rFonts w:cstheme="minorHAnsi"/>
          <w:bCs/>
        </w:rPr>
        <w:t>. T</w:t>
      </w:r>
      <w:r w:rsidRPr="00743D81">
        <w:rPr>
          <w:rFonts w:cstheme="minorHAnsi"/>
          <w:bCs/>
        </w:rPr>
        <w:t>his resulted in an underspend against the budget of £</w:t>
      </w:r>
      <w:r>
        <w:rPr>
          <w:rFonts w:cstheme="minorHAnsi"/>
          <w:bCs/>
        </w:rPr>
        <w:t>24</w:t>
      </w:r>
      <w:r w:rsidRPr="00743D81">
        <w:rPr>
          <w:rFonts w:cstheme="minorHAnsi"/>
          <w:bCs/>
        </w:rPr>
        <w:t>k.</w:t>
      </w:r>
    </w:p>
    <w:p w14:paraId="0E9B3EAE" w14:textId="77777777" w:rsidR="00743D81" w:rsidRDefault="00743D81" w:rsidP="00743D81">
      <w:pPr>
        <w:pStyle w:val="ListParagraph"/>
        <w:rPr>
          <w:rFonts w:cstheme="minorHAnsi"/>
          <w:bCs/>
        </w:rPr>
      </w:pPr>
    </w:p>
    <w:p w14:paraId="4552A546" w14:textId="700F0060" w:rsidR="00743D81" w:rsidRPr="00123F75" w:rsidRDefault="00743D81" w:rsidP="00123F75">
      <w:pPr>
        <w:numPr>
          <w:ilvl w:val="0"/>
          <w:numId w:val="8"/>
        </w:numPr>
        <w:spacing w:after="0" w:line="240" w:lineRule="auto"/>
        <w:jc w:val="both"/>
        <w:rPr>
          <w:rFonts w:cstheme="minorHAnsi"/>
          <w:bCs/>
        </w:rPr>
      </w:pPr>
      <w:r w:rsidRPr="00743D81">
        <w:rPr>
          <w:rFonts w:cstheme="minorHAnsi"/>
          <w:bCs/>
        </w:rPr>
        <w:t>There is a significant reduction of £1</w:t>
      </w:r>
      <w:r>
        <w:rPr>
          <w:rFonts w:cstheme="minorHAnsi"/>
          <w:bCs/>
        </w:rPr>
        <w:t>04</w:t>
      </w:r>
      <w:r w:rsidRPr="00743D81">
        <w:rPr>
          <w:rFonts w:cstheme="minorHAnsi"/>
          <w:bCs/>
        </w:rPr>
        <w:t xml:space="preserve">k in income received as interest on cash investments due to historically low interest rates. This </w:t>
      </w:r>
      <w:r>
        <w:rPr>
          <w:rFonts w:cstheme="minorHAnsi"/>
          <w:bCs/>
        </w:rPr>
        <w:t>wa</w:t>
      </w:r>
      <w:r w:rsidRPr="00743D81">
        <w:rPr>
          <w:rFonts w:cstheme="minorHAnsi"/>
          <w:bCs/>
        </w:rPr>
        <w:t>s being addressed as part of the 21/22 budget setting process where the budget has been reduced by £100k in 21/22 onwards. Offsetting this shortfall in income in 20/21 is an underspend in the budgets for repayments of debt totalling £3</w:t>
      </w:r>
      <w:r>
        <w:rPr>
          <w:rFonts w:cstheme="minorHAnsi"/>
          <w:bCs/>
        </w:rPr>
        <w:t>1</w:t>
      </w:r>
      <w:r w:rsidRPr="00743D81">
        <w:rPr>
          <w:rFonts w:cstheme="minorHAnsi"/>
          <w:bCs/>
        </w:rPr>
        <w:t>k</w:t>
      </w:r>
      <w:r>
        <w:rPr>
          <w:rFonts w:cstheme="minorHAnsi"/>
          <w:bCs/>
        </w:rPr>
        <w:t>.</w:t>
      </w:r>
    </w:p>
    <w:p w14:paraId="03DC01E5" w14:textId="77777777" w:rsidR="00D81BE9" w:rsidRDefault="00D81BE9" w:rsidP="001377DA"/>
    <w:p w14:paraId="0B90A15F" w14:textId="1A9F0897" w:rsidR="006A35E8" w:rsidRPr="00BB15AF" w:rsidRDefault="006A35E8" w:rsidP="006A35E8">
      <w:pPr>
        <w:pStyle w:val="Heading2"/>
      </w:pPr>
      <w:r>
        <w:t xml:space="preserve">Income </w:t>
      </w:r>
      <w:r w:rsidR="001653DF">
        <w:t>from Fee</w:t>
      </w:r>
      <w:r>
        <w:t>s</w:t>
      </w:r>
      <w:r w:rsidR="001653DF">
        <w:t xml:space="preserve"> and Charges</w:t>
      </w:r>
    </w:p>
    <w:p w14:paraId="468B6366" w14:textId="5E3B87BB" w:rsidR="006A35E8" w:rsidRDefault="009146BE" w:rsidP="006A35E8">
      <w:pPr>
        <w:numPr>
          <w:ilvl w:val="0"/>
          <w:numId w:val="8"/>
        </w:numPr>
        <w:spacing w:after="0" w:line="240" w:lineRule="auto"/>
        <w:jc w:val="both"/>
        <w:rPr>
          <w:rFonts w:cstheme="minorHAnsi"/>
          <w:bCs/>
        </w:rPr>
      </w:pPr>
      <w:r w:rsidRPr="009146BE">
        <w:rPr>
          <w:rFonts w:cstheme="minorHAnsi"/>
          <w:bCs/>
        </w:rPr>
        <w:t xml:space="preserve">Income from fees and charges has been significantly impacted as a result of Covid-19.  For some fees and charges the Council can access government support of 75% of losses against 95% of the original income budget.  As a result, the Council is </w:t>
      </w:r>
      <w:r>
        <w:rPr>
          <w:rFonts w:cstheme="minorHAnsi"/>
          <w:bCs/>
        </w:rPr>
        <w:t>expected to</w:t>
      </w:r>
      <w:r w:rsidRPr="009146BE">
        <w:rPr>
          <w:rFonts w:cstheme="minorHAnsi"/>
          <w:bCs/>
        </w:rPr>
        <w:t xml:space="preserve"> receive £3</w:t>
      </w:r>
      <w:r>
        <w:rPr>
          <w:rFonts w:cstheme="minorHAnsi"/>
          <w:bCs/>
        </w:rPr>
        <w:t>10</w:t>
      </w:r>
      <w:r w:rsidRPr="009146BE">
        <w:rPr>
          <w:rFonts w:cstheme="minorHAnsi"/>
          <w:bCs/>
        </w:rPr>
        <w:t>k in Government Support.</w:t>
      </w:r>
    </w:p>
    <w:p w14:paraId="6C710822" w14:textId="77777777" w:rsidR="006A35E8" w:rsidRDefault="006A35E8" w:rsidP="006A35E8">
      <w:pPr>
        <w:spacing w:after="0" w:line="240" w:lineRule="auto"/>
        <w:ind w:left="720"/>
        <w:jc w:val="both"/>
        <w:rPr>
          <w:rFonts w:cstheme="minorHAnsi"/>
          <w:bCs/>
        </w:rPr>
      </w:pPr>
    </w:p>
    <w:p w14:paraId="4751F683" w14:textId="7B97921E" w:rsidR="006A35E8" w:rsidRDefault="009146BE" w:rsidP="006A35E8">
      <w:pPr>
        <w:numPr>
          <w:ilvl w:val="0"/>
          <w:numId w:val="8"/>
        </w:numPr>
        <w:spacing w:after="0" w:line="240" w:lineRule="auto"/>
        <w:jc w:val="both"/>
        <w:rPr>
          <w:rFonts w:cstheme="minorHAnsi"/>
          <w:bCs/>
        </w:rPr>
      </w:pPr>
      <w:r w:rsidRPr="009146BE">
        <w:rPr>
          <w:rFonts w:cstheme="minorHAnsi"/>
          <w:bCs/>
        </w:rPr>
        <w:t xml:space="preserve">The most significant reductions have been in car parking, </w:t>
      </w:r>
      <w:r>
        <w:rPr>
          <w:rFonts w:cstheme="minorHAnsi"/>
          <w:bCs/>
        </w:rPr>
        <w:t xml:space="preserve">rental income from </w:t>
      </w:r>
      <w:r w:rsidRPr="009146BE">
        <w:rPr>
          <w:rFonts w:cstheme="minorHAnsi"/>
          <w:bCs/>
        </w:rPr>
        <w:t>investment property</w:t>
      </w:r>
      <w:r>
        <w:rPr>
          <w:rFonts w:cstheme="minorHAnsi"/>
          <w:bCs/>
        </w:rPr>
        <w:t xml:space="preserve"> and the market</w:t>
      </w:r>
      <w:r w:rsidRPr="009146BE">
        <w:rPr>
          <w:rFonts w:cstheme="minorHAnsi"/>
          <w:bCs/>
        </w:rPr>
        <w:t xml:space="preserve"> and </w:t>
      </w:r>
      <w:r>
        <w:rPr>
          <w:rFonts w:cstheme="minorHAnsi"/>
          <w:bCs/>
        </w:rPr>
        <w:t>c</w:t>
      </w:r>
      <w:r w:rsidRPr="009146BE">
        <w:rPr>
          <w:rFonts w:cstheme="minorHAnsi"/>
          <w:bCs/>
        </w:rPr>
        <w:t xml:space="preserve">ourt </w:t>
      </w:r>
      <w:r>
        <w:rPr>
          <w:rFonts w:cstheme="minorHAnsi"/>
          <w:bCs/>
        </w:rPr>
        <w:t>s</w:t>
      </w:r>
      <w:r w:rsidRPr="009146BE">
        <w:rPr>
          <w:rFonts w:cstheme="minorHAnsi"/>
          <w:bCs/>
        </w:rPr>
        <w:t xml:space="preserve">ummons as detailed in </w:t>
      </w:r>
      <w:r w:rsidR="00616755">
        <w:rPr>
          <w:rFonts w:cstheme="minorHAnsi"/>
          <w:bCs/>
        </w:rPr>
        <w:t>T</w:t>
      </w:r>
      <w:r w:rsidRPr="009146BE">
        <w:rPr>
          <w:rFonts w:cstheme="minorHAnsi"/>
          <w:bCs/>
        </w:rPr>
        <w:t>able 4 below.  These have all been as a direct result of Covid-19 with reduced usage, rental reliefs and the closure of courts meaning income cannot be recovered as normal.</w:t>
      </w:r>
    </w:p>
    <w:p w14:paraId="416111D6" w14:textId="49B4BE8D" w:rsidR="009146BE" w:rsidRDefault="009146BE" w:rsidP="009146BE">
      <w:pPr>
        <w:spacing w:after="0" w:line="240" w:lineRule="auto"/>
        <w:ind w:left="720"/>
        <w:jc w:val="both"/>
        <w:rPr>
          <w:rFonts w:cstheme="minorHAnsi"/>
          <w:bCs/>
        </w:rPr>
      </w:pPr>
    </w:p>
    <w:p w14:paraId="705F1FCF" w14:textId="04E17CC0" w:rsidR="009146BE" w:rsidRDefault="009146BE" w:rsidP="009146BE">
      <w:pPr>
        <w:numPr>
          <w:ilvl w:val="0"/>
          <w:numId w:val="8"/>
        </w:numPr>
        <w:spacing w:after="0" w:line="240" w:lineRule="auto"/>
        <w:jc w:val="both"/>
        <w:rPr>
          <w:rFonts w:cstheme="minorHAnsi"/>
          <w:bCs/>
        </w:rPr>
      </w:pPr>
      <w:r w:rsidRPr="009146BE">
        <w:rPr>
          <w:rFonts w:cstheme="minorHAnsi"/>
          <w:bCs/>
        </w:rPr>
        <w:t>There have been some increases in income in relation to Sports Coaching, Garden Waste</w:t>
      </w:r>
      <w:r>
        <w:rPr>
          <w:rFonts w:cstheme="minorHAnsi"/>
          <w:bCs/>
        </w:rPr>
        <w:t>, Vehicle Maintenance</w:t>
      </w:r>
      <w:r w:rsidRPr="009146BE">
        <w:rPr>
          <w:rFonts w:cstheme="minorHAnsi"/>
          <w:bCs/>
        </w:rPr>
        <w:t xml:space="preserve"> and Planning applications. The Sports Coaching is due to a confirmation of grant funding of which there was some uncertainty previously</w:t>
      </w:r>
      <w:r>
        <w:rPr>
          <w:rFonts w:cstheme="minorHAnsi"/>
          <w:bCs/>
        </w:rPr>
        <w:t>.</w:t>
      </w:r>
      <w:r w:rsidR="00616755">
        <w:rPr>
          <w:rFonts w:cstheme="minorHAnsi"/>
          <w:bCs/>
        </w:rPr>
        <w:t xml:space="preserve"> The funding was used for additional staffing resources and the overall surplus in the service was only £10k.</w:t>
      </w:r>
      <w:r w:rsidRPr="009146BE">
        <w:rPr>
          <w:rFonts w:cstheme="minorHAnsi"/>
          <w:bCs/>
        </w:rPr>
        <w:t xml:space="preserve"> Garden Waste and Planning Applications </w:t>
      </w:r>
      <w:r>
        <w:rPr>
          <w:rFonts w:cstheme="minorHAnsi"/>
          <w:bCs/>
        </w:rPr>
        <w:t xml:space="preserve">surpluses </w:t>
      </w:r>
      <w:r w:rsidRPr="009146BE">
        <w:rPr>
          <w:rFonts w:cstheme="minorHAnsi"/>
          <w:bCs/>
        </w:rPr>
        <w:t>are as a result of unbudgeted increases in demand for these services.</w:t>
      </w:r>
      <w:r>
        <w:rPr>
          <w:rFonts w:cstheme="minorHAnsi"/>
          <w:bCs/>
        </w:rPr>
        <w:t xml:space="preserve"> The surplus vehicle maintenance income is due to increased maintenance costs </w:t>
      </w:r>
      <w:r w:rsidR="004A40E9">
        <w:rPr>
          <w:rFonts w:cstheme="minorHAnsi"/>
          <w:bCs/>
        </w:rPr>
        <w:t>being recharged back to FCC.</w:t>
      </w:r>
    </w:p>
    <w:p w14:paraId="62614397" w14:textId="77777777" w:rsidR="004A40E9" w:rsidRDefault="004A40E9" w:rsidP="004A40E9">
      <w:pPr>
        <w:pStyle w:val="ListParagraph"/>
        <w:rPr>
          <w:rFonts w:cstheme="minorHAnsi"/>
          <w:bCs/>
        </w:rPr>
      </w:pPr>
    </w:p>
    <w:p w14:paraId="7777588B" w14:textId="77777777" w:rsidR="00CC7585" w:rsidRDefault="00CC7585">
      <w:pPr>
        <w:rPr>
          <w:rFonts w:cstheme="minorHAnsi"/>
          <w:bCs/>
          <w:u w:val="single"/>
        </w:rPr>
      </w:pPr>
      <w:r>
        <w:br w:type="page"/>
      </w:r>
    </w:p>
    <w:p w14:paraId="26618DD9" w14:textId="77777777" w:rsidR="00CC7585" w:rsidRDefault="00CC7585" w:rsidP="004A40E9">
      <w:pPr>
        <w:pStyle w:val="Heading3"/>
      </w:pPr>
    </w:p>
    <w:p w14:paraId="7AB3E4E6" w14:textId="45353C92" w:rsidR="004A40E9" w:rsidRDefault="004A40E9" w:rsidP="004A40E9">
      <w:pPr>
        <w:pStyle w:val="Heading3"/>
      </w:pPr>
      <w:r w:rsidRPr="004A40E9">
        <w:t xml:space="preserve">Table 4: Income from </w:t>
      </w:r>
      <w:r>
        <w:t>f</w:t>
      </w:r>
      <w:r w:rsidRPr="004A40E9">
        <w:t xml:space="preserve">ees and </w:t>
      </w:r>
      <w:r>
        <w:t>c</w:t>
      </w:r>
      <w:r w:rsidRPr="004A40E9">
        <w:t>harges</w:t>
      </w:r>
    </w:p>
    <w:p w14:paraId="45BDD4BE" w14:textId="5ED3C1CD" w:rsidR="00616755" w:rsidRDefault="00616755" w:rsidP="00616755"/>
    <w:tbl>
      <w:tblPr>
        <w:tblW w:w="8620" w:type="dxa"/>
        <w:tblLook w:val="04A0" w:firstRow="1" w:lastRow="0" w:firstColumn="1" w:lastColumn="0" w:noHBand="0" w:noVBand="1"/>
      </w:tblPr>
      <w:tblGrid>
        <w:gridCol w:w="4540"/>
        <w:gridCol w:w="1020"/>
        <w:gridCol w:w="1020"/>
        <w:gridCol w:w="1020"/>
        <w:gridCol w:w="1109"/>
      </w:tblGrid>
      <w:tr w:rsidR="00616755" w:rsidRPr="00616755" w14:paraId="52A39264" w14:textId="77777777" w:rsidTr="00616755">
        <w:trPr>
          <w:trHeight w:val="570"/>
          <w:tblHeader/>
        </w:trPr>
        <w:tc>
          <w:tcPr>
            <w:tcW w:w="4540" w:type="dxa"/>
            <w:tcBorders>
              <w:top w:val="single" w:sz="4" w:space="0" w:color="auto"/>
              <w:left w:val="single" w:sz="4" w:space="0" w:color="auto"/>
              <w:bottom w:val="nil"/>
              <w:right w:val="single" w:sz="4" w:space="0" w:color="auto"/>
            </w:tcBorders>
            <w:shd w:val="clear" w:color="000000" w:fill="D9D9D9"/>
            <w:vAlign w:val="center"/>
            <w:hideMark/>
          </w:tcPr>
          <w:p w14:paraId="18EA3A04"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Service Area</w:t>
            </w:r>
          </w:p>
        </w:tc>
        <w:tc>
          <w:tcPr>
            <w:tcW w:w="1020" w:type="dxa"/>
            <w:tcBorders>
              <w:top w:val="single" w:sz="4" w:space="0" w:color="auto"/>
              <w:left w:val="nil"/>
              <w:bottom w:val="nil"/>
              <w:right w:val="single" w:sz="4" w:space="0" w:color="auto"/>
            </w:tcBorders>
            <w:shd w:val="clear" w:color="000000" w:fill="D9D9D9"/>
            <w:vAlign w:val="center"/>
            <w:hideMark/>
          </w:tcPr>
          <w:p w14:paraId="6CC0704F"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Income 2019-20</w:t>
            </w:r>
          </w:p>
        </w:tc>
        <w:tc>
          <w:tcPr>
            <w:tcW w:w="1020" w:type="dxa"/>
            <w:tcBorders>
              <w:top w:val="single" w:sz="4" w:space="0" w:color="auto"/>
              <w:left w:val="nil"/>
              <w:bottom w:val="nil"/>
              <w:right w:val="single" w:sz="4" w:space="0" w:color="auto"/>
            </w:tcBorders>
            <w:shd w:val="clear" w:color="000000" w:fill="D9D9D9"/>
            <w:vAlign w:val="center"/>
            <w:hideMark/>
          </w:tcPr>
          <w:p w14:paraId="2DA18421"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Budget</w:t>
            </w:r>
          </w:p>
        </w:tc>
        <w:tc>
          <w:tcPr>
            <w:tcW w:w="1020" w:type="dxa"/>
            <w:tcBorders>
              <w:top w:val="single" w:sz="4" w:space="0" w:color="auto"/>
              <w:left w:val="nil"/>
              <w:bottom w:val="nil"/>
              <w:right w:val="single" w:sz="4" w:space="0" w:color="auto"/>
            </w:tcBorders>
            <w:shd w:val="clear" w:color="000000" w:fill="D9D9D9"/>
            <w:vAlign w:val="center"/>
            <w:hideMark/>
          </w:tcPr>
          <w:p w14:paraId="2856C287" w14:textId="5226650B" w:rsidR="00616755" w:rsidRPr="00616755" w:rsidRDefault="00513361"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Outturn</w:t>
            </w:r>
          </w:p>
        </w:tc>
        <w:tc>
          <w:tcPr>
            <w:tcW w:w="1020" w:type="dxa"/>
            <w:tcBorders>
              <w:top w:val="single" w:sz="4" w:space="0" w:color="auto"/>
              <w:left w:val="nil"/>
              <w:bottom w:val="nil"/>
              <w:right w:val="single" w:sz="4" w:space="0" w:color="auto"/>
            </w:tcBorders>
            <w:shd w:val="clear" w:color="000000" w:fill="D9D9D9"/>
            <w:vAlign w:val="center"/>
            <w:hideMark/>
          </w:tcPr>
          <w:p w14:paraId="23717509"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(Surplus) / Deficit</w:t>
            </w:r>
          </w:p>
        </w:tc>
      </w:tr>
      <w:tr w:rsidR="00616755" w:rsidRPr="00616755" w14:paraId="4838997A" w14:textId="77777777" w:rsidTr="00616755">
        <w:trPr>
          <w:trHeight w:val="300"/>
          <w:tblHeader/>
        </w:trPr>
        <w:tc>
          <w:tcPr>
            <w:tcW w:w="4540" w:type="dxa"/>
            <w:tcBorders>
              <w:top w:val="nil"/>
              <w:left w:val="single" w:sz="4" w:space="0" w:color="auto"/>
              <w:bottom w:val="single" w:sz="4" w:space="0" w:color="auto"/>
              <w:right w:val="single" w:sz="4" w:space="0" w:color="auto"/>
            </w:tcBorders>
            <w:shd w:val="clear" w:color="000000" w:fill="D9D9D9"/>
            <w:vAlign w:val="center"/>
            <w:hideMark/>
          </w:tcPr>
          <w:p w14:paraId="6833E20A"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single" w:sz="4" w:space="0" w:color="auto"/>
              <w:right w:val="single" w:sz="4" w:space="0" w:color="auto"/>
            </w:tcBorders>
            <w:shd w:val="clear" w:color="000000" w:fill="D9D9D9"/>
            <w:vAlign w:val="center"/>
            <w:hideMark/>
          </w:tcPr>
          <w:p w14:paraId="29738010"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4F04A4E7"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00370983"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5A74A707" w14:textId="77777777" w:rsidR="00616755" w:rsidRPr="00616755" w:rsidRDefault="00616755" w:rsidP="00616755">
            <w:pPr>
              <w:spacing w:after="0" w:line="240" w:lineRule="auto"/>
              <w:jc w:val="center"/>
              <w:rPr>
                <w:rFonts w:ascii="Arial" w:eastAsia="Times New Roman" w:hAnsi="Arial" w:cs="Arial"/>
                <w:color w:val="000000"/>
                <w:lang w:eastAsia="en-GB"/>
              </w:rPr>
            </w:pPr>
            <w:r w:rsidRPr="00616755">
              <w:rPr>
                <w:rFonts w:ascii="Arial" w:eastAsia="Times New Roman" w:hAnsi="Arial" w:cs="Arial"/>
                <w:color w:val="000000"/>
                <w:lang w:eastAsia="en-GB"/>
              </w:rPr>
              <w:t>£'000</w:t>
            </w:r>
          </w:p>
        </w:tc>
      </w:tr>
      <w:tr w:rsidR="00616755" w:rsidRPr="00616755" w14:paraId="08D8F969" w14:textId="77777777" w:rsidTr="00616755">
        <w:trPr>
          <w:trHeight w:val="375"/>
        </w:trPr>
        <w:tc>
          <w:tcPr>
            <w:tcW w:w="4540" w:type="dxa"/>
            <w:tcBorders>
              <w:top w:val="nil"/>
              <w:left w:val="single" w:sz="4" w:space="0" w:color="auto"/>
              <w:bottom w:val="nil"/>
              <w:right w:val="nil"/>
            </w:tcBorders>
            <w:shd w:val="clear" w:color="auto" w:fill="auto"/>
            <w:noWrap/>
            <w:vAlign w:val="bottom"/>
            <w:hideMark/>
          </w:tcPr>
          <w:p w14:paraId="3E64AEB1" w14:textId="77777777" w:rsidR="00616755" w:rsidRPr="00616755" w:rsidRDefault="00616755" w:rsidP="00616755">
            <w:pPr>
              <w:spacing w:after="0" w:line="240" w:lineRule="auto"/>
              <w:rPr>
                <w:rFonts w:ascii="Arial" w:eastAsia="Times New Roman" w:hAnsi="Arial" w:cs="Arial"/>
                <w:b/>
                <w:bCs/>
                <w:lang w:eastAsia="en-GB"/>
              </w:rPr>
            </w:pPr>
            <w:r w:rsidRPr="00616755">
              <w:rPr>
                <w:rFonts w:ascii="Arial" w:eastAsia="Times New Roman" w:hAnsi="Arial" w:cs="Arial"/>
                <w:b/>
                <w:bCs/>
                <w:lang w:eastAsia="en-GB"/>
              </w:rPr>
              <w:t>Neighbourhoods &amp; Development</w:t>
            </w:r>
          </w:p>
        </w:tc>
        <w:tc>
          <w:tcPr>
            <w:tcW w:w="1020" w:type="dxa"/>
            <w:tcBorders>
              <w:top w:val="nil"/>
              <w:left w:val="nil"/>
              <w:bottom w:val="nil"/>
              <w:right w:val="nil"/>
            </w:tcBorders>
            <w:shd w:val="clear" w:color="auto" w:fill="auto"/>
            <w:noWrap/>
            <w:vAlign w:val="center"/>
            <w:hideMark/>
          </w:tcPr>
          <w:p w14:paraId="378EA02E" w14:textId="77777777" w:rsidR="00616755" w:rsidRPr="00616755" w:rsidRDefault="00616755" w:rsidP="00616755">
            <w:pPr>
              <w:spacing w:after="0"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75A3E36B"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B58707D"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7AE0458C"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40BFD529" w14:textId="77777777" w:rsidTr="00616755">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06E4D3D7"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Car Parking charges and fines</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139F9668"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(141)</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C59C93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(145)</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4B88BD4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(50)</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57D27ADA"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95 </w:t>
            </w:r>
          </w:p>
        </w:tc>
      </w:tr>
      <w:tr w:rsidR="00616755" w:rsidRPr="00616755" w14:paraId="3BEC9443"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A61692D"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Civic Centre banqueting suite income</w:t>
            </w:r>
          </w:p>
        </w:tc>
        <w:tc>
          <w:tcPr>
            <w:tcW w:w="1020" w:type="dxa"/>
            <w:tcBorders>
              <w:top w:val="nil"/>
              <w:left w:val="nil"/>
              <w:bottom w:val="single" w:sz="4" w:space="0" w:color="BFBFBF"/>
              <w:right w:val="single" w:sz="4" w:space="0" w:color="BFBFBF"/>
            </w:tcBorders>
            <w:shd w:val="clear" w:color="auto" w:fill="auto"/>
            <w:noWrap/>
            <w:vAlign w:val="center"/>
            <w:hideMark/>
          </w:tcPr>
          <w:p w14:paraId="260CB0AD"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(26)</w:t>
            </w:r>
          </w:p>
        </w:tc>
        <w:tc>
          <w:tcPr>
            <w:tcW w:w="1020" w:type="dxa"/>
            <w:tcBorders>
              <w:top w:val="nil"/>
              <w:left w:val="nil"/>
              <w:bottom w:val="single" w:sz="4" w:space="0" w:color="BFBFBF"/>
              <w:right w:val="single" w:sz="4" w:space="0" w:color="BFBFBF"/>
            </w:tcBorders>
            <w:shd w:val="clear" w:color="auto" w:fill="auto"/>
            <w:noWrap/>
            <w:vAlign w:val="center"/>
            <w:hideMark/>
          </w:tcPr>
          <w:p w14:paraId="4FE2A1B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446273D2"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auto"/>
            </w:tcBorders>
            <w:shd w:val="clear" w:color="auto" w:fill="auto"/>
            <w:noWrap/>
            <w:vAlign w:val="center"/>
            <w:hideMark/>
          </w:tcPr>
          <w:p w14:paraId="10021BA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36 </w:t>
            </w:r>
          </w:p>
        </w:tc>
      </w:tr>
      <w:tr w:rsidR="00616755" w:rsidRPr="00616755" w14:paraId="16516DCC"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7E00B510"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Dog impounding, littering and dog fouling</w:t>
            </w:r>
          </w:p>
        </w:tc>
        <w:tc>
          <w:tcPr>
            <w:tcW w:w="1020" w:type="dxa"/>
            <w:tcBorders>
              <w:top w:val="nil"/>
              <w:left w:val="nil"/>
              <w:bottom w:val="single" w:sz="4" w:space="0" w:color="BFBFBF"/>
              <w:right w:val="single" w:sz="4" w:space="0" w:color="BFBFBF"/>
            </w:tcBorders>
            <w:shd w:val="clear" w:color="auto" w:fill="auto"/>
            <w:noWrap/>
            <w:vAlign w:val="center"/>
            <w:hideMark/>
          </w:tcPr>
          <w:p w14:paraId="7C2F282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w:t>
            </w:r>
          </w:p>
        </w:tc>
        <w:tc>
          <w:tcPr>
            <w:tcW w:w="1020" w:type="dxa"/>
            <w:tcBorders>
              <w:top w:val="nil"/>
              <w:left w:val="nil"/>
              <w:bottom w:val="single" w:sz="4" w:space="0" w:color="BFBFBF"/>
              <w:right w:val="single" w:sz="4" w:space="0" w:color="BFBFBF"/>
            </w:tcBorders>
            <w:shd w:val="clear" w:color="auto" w:fill="auto"/>
            <w:noWrap/>
            <w:vAlign w:val="center"/>
            <w:hideMark/>
          </w:tcPr>
          <w:p w14:paraId="3823B456"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4CCA173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w:t>
            </w:r>
          </w:p>
        </w:tc>
        <w:tc>
          <w:tcPr>
            <w:tcW w:w="1020" w:type="dxa"/>
            <w:tcBorders>
              <w:top w:val="nil"/>
              <w:left w:val="nil"/>
              <w:bottom w:val="single" w:sz="4" w:space="0" w:color="BFBFBF"/>
              <w:right w:val="single" w:sz="4" w:space="0" w:color="auto"/>
            </w:tcBorders>
            <w:shd w:val="clear" w:color="auto" w:fill="auto"/>
            <w:noWrap/>
            <w:vAlign w:val="center"/>
            <w:hideMark/>
          </w:tcPr>
          <w:p w14:paraId="7FE8855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15 </w:t>
            </w:r>
          </w:p>
        </w:tc>
      </w:tr>
      <w:tr w:rsidR="00616755" w:rsidRPr="00616755" w14:paraId="08E0103A"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CEDEE52"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Environmental Permits</w:t>
            </w:r>
          </w:p>
        </w:tc>
        <w:tc>
          <w:tcPr>
            <w:tcW w:w="1020" w:type="dxa"/>
            <w:tcBorders>
              <w:top w:val="nil"/>
              <w:left w:val="nil"/>
              <w:bottom w:val="single" w:sz="4" w:space="0" w:color="BFBFBF"/>
              <w:right w:val="single" w:sz="4" w:space="0" w:color="BFBFBF"/>
            </w:tcBorders>
            <w:shd w:val="clear" w:color="auto" w:fill="auto"/>
            <w:noWrap/>
            <w:vAlign w:val="center"/>
            <w:hideMark/>
          </w:tcPr>
          <w:p w14:paraId="5EDC970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(23)</w:t>
            </w:r>
          </w:p>
        </w:tc>
        <w:tc>
          <w:tcPr>
            <w:tcW w:w="1020" w:type="dxa"/>
            <w:tcBorders>
              <w:top w:val="nil"/>
              <w:left w:val="nil"/>
              <w:bottom w:val="single" w:sz="4" w:space="0" w:color="BFBFBF"/>
              <w:right w:val="single" w:sz="4" w:space="0" w:color="BFBFBF"/>
            </w:tcBorders>
            <w:shd w:val="clear" w:color="auto" w:fill="auto"/>
            <w:noWrap/>
            <w:vAlign w:val="center"/>
            <w:hideMark/>
          </w:tcPr>
          <w:p w14:paraId="4F99EBB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BFBFBF"/>
            </w:tcBorders>
            <w:shd w:val="clear" w:color="auto" w:fill="auto"/>
            <w:noWrap/>
            <w:vAlign w:val="center"/>
            <w:hideMark/>
          </w:tcPr>
          <w:p w14:paraId="5EF38F1C"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auto"/>
            </w:tcBorders>
            <w:shd w:val="clear" w:color="auto" w:fill="auto"/>
            <w:noWrap/>
            <w:vAlign w:val="center"/>
            <w:hideMark/>
          </w:tcPr>
          <w:p w14:paraId="40C60CA6"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0 </w:t>
            </w:r>
          </w:p>
        </w:tc>
      </w:tr>
      <w:tr w:rsidR="00616755" w:rsidRPr="00616755" w14:paraId="0BCB5F8D"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6DB4555"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Grounds Maintenance</w:t>
            </w:r>
          </w:p>
        </w:tc>
        <w:tc>
          <w:tcPr>
            <w:tcW w:w="1020" w:type="dxa"/>
            <w:tcBorders>
              <w:top w:val="nil"/>
              <w:left w:val="nil"/>
              <w:bottom w:val="single" w:sz="4" w:space="0" w:color="BFBFBF"/>
              <w:right w:val="single" w:sz="4" w:space="0" w:color="BFBFBF"/>
            </w:tcBorders>
            <w:shd w:val="clear" w:color="auto" w:fill="auto"/>
            <w:noWrap/>
            <w:vAlign w:val="center"/>
            <w:hideMark/>
          </w:tcPr>
          <w:p w14:paraId="74FF938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(156)</w:t>
            </w:r>
          </w:p>
        </w:tc>
        <w:tc>
          <w:tcPr>
            <w:tcW w:w="1020" w:type="dxa"/>
            <w:tcBorders>
              <w:top w:val="nil"/>
              <w:left w:val="nil"/>
              <w:bottom w:val="single" w:sz="4" w:space="0" w:color="BFBFBF"/>
              <w:right w:val="single" w:sz="4" w:space="0" w:color="BFBFBF"/>
            </w:tcBorders>
            <w:shd w:val="clear" w:color="auto" w:fill="auto"/>
            <w:noWrap/>
            <w:vAlign w:val="center"/>
            <w:hideMark/>
          </w:tcPr>
          <w:p w14:paraId="0BCCD24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(155)</w:t>
            </w:r>
          </w:p>
        </w:tc>
        <w:tc>
          <w:tcPr>
            <w:tcW w:w="1020" w:type="dxa"/>
            <w:tcBorders>
              <w:top w:val="nil"/>
              <w:left w:val="nil"/>
              <w:bottom w:val="single" w:sz="4" w:space="0" w:color="BFBFBF"/>
              <w:right w:val="single" w:sz="4" w:space="0" w:color="BFBFBF"/>
            </w:tcBorders>
            <w:shd w:val="clear" w:color="auto" w:fill="auto"/>
            <w:noWrap/>
            <w:vAlign w:val="center"/>
            <w:hideMark/>
          </w:tcPr>
          <w:p w14:paraId="4BACCFD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(154)</w:t>
            </w:r>
          </w:p>
        </w:tc>
        <w:tc>
          <w:tcPr>
            <w:tcW w:w="1020" w:type="dxa"/>
            <w:tcBorders>
              <w:top w:val="nil"/>
              <w:left w:val="nil"/>
              <w:bottom w:val="single" w:sz="4" w:space="0" w:color="BFBFBF"/>
              <w:right w:val="single" w:sz="4" w:space="0" w:color="auto"/>
            </w:tcBorders>
            <w:shd w:val="clear" w:color="auto" w:fill="auto"/>
            <w:noWrap/>
            <w:vAlign w:val="center"/>
            <w:hideMark/>
          </w:tcPr>
          <w:p w14:paraId="3FADDB8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0 </w:t>
            </w:r>
          </w:p>
        </w:tc>
      </w:tr>
      <w:tr w:rsidR="00616755" w:rsidRPr="00616755" w14:paraId="0A5B1C74"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41D5CB9"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Licensing - Piercings &amp; Tattoos and Animals</w:t>
            </w:r>
          </w:p>
        </w:tc>
        <w:tc>
          <w:tcPr>
            <w:tcW w:w="1020" w:type="dxa"/>
            <w:tcBorders>
              <w:top w:val="nil"/>
              <w:left w:val="nil"/>
              <w:bottom w:val="single" w:sz="4" w:space="0" w:color="BFBFBF"/>
              <w:right w:val="single" w:sz="4" w:space="0" w:color="BFBFBF"/>
            </w:tcBorders>
            <w:shd w:val="clear" w:color="auto" w:fill="auto"/>
            <w:noWrap/>
            <w:vAlign w:val="center"/>
            <w:hideMark/>
          </w:tcPr>
          <w:p w14:paraId="457AD70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(9)</w:t>
            </w:r>
          </w:p>
        </w:tc>
        <w:tc>
          <w:tcPr>
            <w:tcW w:w="1020" w:type="dxa"/>
            <w:tcBorders>
              <w:top w:val="nil"/>
              <w:left w:val="nil"/>
              <w:bottom w:val="single" w:sz="4" w:space="0" w:color="BFBFBF"/>
              <w:right w:val="single" w:sz="4" w:space="0" w:color="BFBFBF"/>
            </w:tcBorders>
            <w:shd w:val="clear" w:color="auto" w:fill="auto"/>
            <w:noWrap/>
            <w:vAlign w:val="center"/>
            <w:hideMark/>
          </w:tcPr>
          <w:p w14:paraId="14984618"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w:t>
            </w:r>
          </w:p>
        </w:tc>
        <w:tc>
          <w:tcPr>
            <w:tcW w:w="1020" w:type="dxa"/>
            <w:tcBorders>
              <w:top w:val="nil"/>
              <w:left w:val="nil"/>
              <w:bottom w:val="single" w:sz="4" w:space="0" w:color="BFBFBF"/>
              <w:right w:val="single" w:sz="4" w:space="0" w:color="BFBFBF"/>
            </w:tcBorders>
            <w:shd w:val="clear" w:color="auto" w:fill="auto"/>
            <w:noWrap/>
            <w:vAlign w:val="center"/>
            <w:hideMark/>
          </w:tcPr>
          <w:p w14:paraId="30C5C7A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w:t>
            </w:r>
          </w:p>
        </w:tc>
        <w:tc>
          <w:tcPr>
            <w:tcW w:w="1020" w:type="dxa"/>
            <w:tcBorders>
              <w:top w:val="nil"/>
              <w:left w:val="nil"/>
              <w:bottom w:val="single" w:sz="4" w:space="0" w:color="BFBFBF"/>
              <w:right w:val="single" w:sz="4" w:space="0" w:color="auto"/>
            </w:tcBorders>
            <w:shd w:val="clear" w:color="auto" w:fill="auto"/>
            <w:noWrap/>
            <w:vAlign w:val="center"/>
            <w:hideMark/>
          </w:tcPr>
          <w:p w14:paraId="2E8A4A8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1 </w:t>
            </w:r>
          </w:p>
        </w:tc>
      </w:tr>
      <w:tr w:rsidR="00616755" w:rsidRPr="00616755" w14:paraId="5A32A17A"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45F5313"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Licensing - Street Traders</w:t>
            </w:r>
          </w:p>
        </w:tc>
        <w:tc>
          <w:tcPr>
            <w:tcW w:w="1020" w:type="dxa"/>
            <w:tcBorders>
              <w:top w:val="nil"/>
              <w:left w:val="nil"/>
              <w:bottom w:val="single" w:sz="4" w:space="0" w:color="BFBFBF"/>
              <w:right w:val="single" w:sz="4" w:space="0" w:color="BFBFBF"/>
            </w:tcBorders>
            <w:shd w:val="clear" w:color="auto" w:fill="auto"/>
            <w:noWrap/>
            <w:vAlign w:val="center"/>
            <w:hideMark/>
          </w:tcPr>
          <w:p w14:paraId="3802DDF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(23)</w:t>
            </w:r>
          </w:p>
        </w:tc>
        <w:tc>
          <w:tcPr>
            <w:tcW w:w="1020" w:type="dxa"/>
            <w:tcBorders>
              <w:top w:val="nil"/>
              <w:left w:val="nil"/>
              <w:bottom w:val="single" w:sz="4" w:space="0" w:color="BFBFBF"/>
              <w:right w:val="single" w:sz="4" w:space="0" w:color="BFBFBF"/>
            </w:tcBorders>
            <w:shd w:val="clear" w:color="auto" w:fill="auto"/>
            <w:noWrap/>
            <w:vAlign w:val="center"/>
            <w:hideMark/>
          </w:tcPr>
          <w:p w14:paraId="6109187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(25)</w:t>
            </w:r>
          </w:p>
        </w:tc>
        <w:tc>
          <w:tcPr>
            <w:tcW w:w="1020" w:type="dxa"/>
            <w:tcBorders>
              <w:top w:val="nil"/>
              <w:left w:val="nil"/>
              <w:bottom w:val="single" w:sz="4" w:space="0" w:color="BFBFBF"/>
              <w:right w:val="single" w:sz="4" w:space="0" w:color="BFBFBF"/>
            </w:tcBorders>
            <w:shd w:val="clear" w:color="auto" w:fill="auto"/>
            <w:noWrap/>
            <w:vAlign w:val="center"/>
            <w:hideMark/>
          </w:tcPr>
          <w:p w14:paraId="34FBF2E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(21)</w:t>
            </w:r>
          </w:p>
        </w:tc>
        <w:tc>
          <w:tcPr>
            <w:tcW w:w="1020" w:type="dxa"/>
            <w:tcBorders>
              <w:top w:val="nil"/>
              <w:left w:val="nil"/>
              <w:bottom w:val="single" w:sz="4" w:space="0" w:color="BFBFBF"/>
              <w:right w:val="single" w:sz="4" w:space="0" w:color="auto"/>
            </w:tcBorders>
            <w:shd w:val="clear" w:color="auto" w:fill="auto"/>
            <w:noWrap/>
            <w:vAlign w:val="center"/>
            <w:hideMark/>
          </w:tcPr>
          <w:p w14:paraId="40A377AB"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4 </w:t>
            </w:r>
          </w:p>
        </w:tc>
      </w:tr>
      <w:tr w:rsidR="00616755" w:rsidRPr="00616755" w14:paraId="38896C1C"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369B4A9"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Open Spaces (sports pitches, fairs, etc)</w:t>
            </w:r>
          </w:p>
        </w:tc>
        <w:tc>
          <w:tcPr>
            <w:tcW w:w="1020" w:type="dxa"/>
            <w:tcBorders>
              <w:top w:val="nil"/>
              <w:left w:val="nil"/>
              <w:bottom w:val="single" w:sz="4" w:space="0" w:color="BFBFBF"/>
              <w:right w:val="single" w:sz="4" w:space="0" w:color="BFBFBF"/>
            </w:tcBorders>
            <w:shd w:val="clear" w:color="auto" w:fill="auto"/>
            <w:noWrap/>
            <w:vAlign w:val="center"/>
            <w:hideMark/>
          </w:tcPr>
          <w:p w14:paraId="6944B47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(33)</w:t>
            </w:r>
          </w:p>
        </w:tc>
        <w:tc>
          <w:tcPr>
            <w:tcW w:w="1020" w:type="dxa"/>
            <w:tcBorders>
              <w:top w:val="nil"/>
              <w:left w:val="nil"/>
              <w:bottom w:val="single" w:sz="4" w:space="0" w:color="BFBFBF"/>
              <w:right w:val="single" w:sz="4" w:space="0" w:color="BFBFBF"/>
            </w:tcBorders>
            <w:shd w:val="clear" w:color="auto" w:fill="auto"/>
            <w:noWrap/>
            <w:vAlign w:val="center"/>
            <w:hideMark/>
          </w:tcPr>
          <w:p w14:paraId="0BCB7FB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18EE499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(13)</w:t>
            </w:r>
          </w:p>
        </w:tc>
        <w:tc>
          <w:tcPr>
            <w:tcW w:w="1020" w:type="dxa"/>
            <w:tcBorders>
              <w:top w:val="nil"/>
              <w:left w:val="nil"/>
              <w:bottom w:val="single" w:sz="4" w:space="0" w:color="BFBFBF"/>
              <w:right w:val="single" w:sz="4" w:space="0" w:color="auto"/>
            </w:tcBorders>
            <w:shd w:val="clear" w:color="auto" w:fill="auto"/>
            <w:noWrap/>
            <w:vAlign w:val="center"/>
            <w:hideMark/>
          </w:tcPr>
          <w:p w14:paraId="088A311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5 </w:t>
            </w:r>
          </w:p>
        </w:tc>
      </w:tr>
      <w:tr w:rsidR="00616755" w:rsidRPr="00616755" w14:paraId="37843955"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B054F95"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Pest Control</w:t>
            </w:r>
          </w:p>
        </w:tc>
        <w:tc>
          <w:tcPr>
            <w:tcW w:w="1020" w:type="dxa"/>
            <w:tcBorders>
              <w:top w:val="nil"/>
              <w:left w:val="nil"/>
              <w:bottom w:val="single" w:sz="4" w:space="0" w:color="BFBFBF"/>
              <w:right w:val="single" w:sz="4" w:space="0" w:color="BFBFBF"/>
            </w:tcBorders>
            <w:shd w:val="clear" w:color="auto" w:fill="auto"/>
            <w:noWrap/>
            <w:vAlign w:val="center"/>
            <w:hideMark/>
          </w:tcPr>
          <w:p w14:paraId="65CABFB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(46)</w:t>
            </w:r>
          </w:p>
        </w:tc>
        <w:tc>
          <w:tcPr>
            <w:tcW w:w="1020" w:type="dxa"/>
            <w:tcBorders>
              <w:top w:val="nil"/>
              <w:left w:val="nil"/>
              <w:bottom w:val="single" w:sz="4" w:space="0" w:color="BFBFBF"/>
              <w:right w:val="single" w:sz="4" w:space="0" w:color="BFBFBF"/>
            </w:tcBorders>
            <w:shd w:val="clear" w:color="auto" w:fill="auto"/>
            <w:noWrap/>
            <w:vAlign w:val="center"/>
            <w:hideMark/>
          </w:tcPr>
          <w:p w14:paraId="2E29153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BFBFBF"/>
            </w:tcBorders>
            <w:shd w:val="clear" w:color="auto" w:fill="auto"/>
            <w:noWrap/>
            <w:vAlign w:val="center"/>
            <w:hideMark/>
          </w:tcPr>
          <w:p w14:paraId="791EA02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(37)</w:t>
            </w:r>
          </w:p>
        </w:tc>
        <w:tc>
          <w:tcPr>
            <w:tcW w:w="1020" w:type="dxa"/>
            <w:tcBorders>
              <w:top w:val="nil"/>
              <w:left w:val="nil"/>
              <w:bottom w:val="single" w:sz="4" w:space="0" w:color="BFBFBF"/>
              <w:right w:val="single" w:sz="4" w:space="0" w:color="auto"/>
            </w:tcBorders>
            <w:shd w:val="clear" w:color="auto" w:fill="auto"/>
            <w:noWrap/>
            <w:vAlign w:val="center"/>
            <w:hideMark/>
          </w:tcPr>
          <w:p w14:paraId="26F2466B"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12 </w:t>
            </w:r>
          </w:p>
        </w:tc>
      </w:tr>
      <w:tr w:rsidR="00616755" w:rsidRPr="00616755" w14:paraId="0E9699D5"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6985023"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Property rental - Civic Centre</w:t>
            </w:r>
          </w:p>
        </w:tc>
        <w:tc>
          <w:tcPr>
            <w:tcW w:w="1020" w:type="dxa"/>
            <w:tcBorders>
              <w:top w:val="nil"/>
              <w:left w:val="nil"/>
              <w:bottom w:val="single" w:sz="4" w:space="0" w:color="BFBFBF"/>
              <w:right w:val="single" w:sz="4" w:space="0" w:color="BFBFBF"/>
            </w:tcBorders>
            <w:shd w:val="clear" w:color="auto" w:fill="auto"/>
            <w:noWrap/>
            <w:vAlign w:val="center"/>
            <w:hideMark/>
          </w:tcPr>
          <w:p w14:paraId="7C473BE2"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(67)</w:t>
            </w:r>
          </w:p>
        </w:tc>
        <w:tc>
          <w:tcPr>
            <w:tcW w:w="1020" w:type="dxa"/>
            <w:tcBorders>
              <w:top w:val="nil"/>
              <w:left w:val="nil"/>
              <w:bottom w:val="single" w:sz="4" w:space="0" w:color="BFBFBF"/>
              <w:right w:val="single" w:sz="4" w:space="0" w:color="BFBFBF"/>
            </w:tcBorders>
            <w:shd w:val="clear" w:color="auto" w:fill="auto"/>
            <w:noWrap/>
            <w:vAlign w:val="center"/>
            <w:hideMark/>
          </w:tcPr>
          <w:p w14:paraId="53D13FE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BFBFBF"/>
            </w:tcBorders>
            <w:shd w:val="clear" w:color="auto" w:fill="auto"/>
            <w:noWrap/>
            <w:vAlign w:val="center"/>
            <w:hideMark/>
          </w:tcPr>
          <w:p w14:paraId="1D8CF22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(67)</w:t>
            </w:r>
          </w:p>
        </w:tc>
        <w:tc>
          <w:tcPr>
            <w:tcW w:w="1020" w:type="dxa"/>
            <w:tcBorders>
              <w:top w:val="nil"/>
              <w:left w:val="nil"/>
              <w:bottom w:val="single" w:sz="4" w:space="0" w:color="BFBFBF"/>
              <w:right w:val="single" w:sz="4" w:space="0" w:color="auto"/>
            </w:tcBorders>
            <w:shd w:val="clear" w:color="auto" w:fill="auto"/>
            <w:noWrap/>
            <w:vAlign w:val="center"/>
            <w:hideMark/>
          </w:tcPr>
          <w:p w14:paraId="4332CAB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(17)</w:t>
            </w:r>
          </w:p>
        </w:tc>
      </w:tr>
      <w:tr w:rsidR="00616755" w:rsidRPr="00616755" w14:paraId="79616AA9"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2983654"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Property rental - Market</w:t>
            </w:r>
          </w:p>
        </w:tc>
        <w:tc>
          <w:tcPr>
            <w:tcW w:w="1020" w:type="dxa"/>
            <w:tcBorders>
              <w:top w:val="nil"/>
              <w:left w:val="nil"/>
              <w:bottom w:val="single" w:sz="4" w:space="0" w:color="BFBFBF"/>
              <w:right w:val="single" w:sz="4" w:space="0" w:color="BFBFBF"/>
            </w:tcBorders>
            <w:shd w:val="clear" w:color="auto" w:fill="auto"/>
            <w:noWrap/>
            <w:vAlign w:val="center"/>
            <w:hideMark/>
          </w:tcPr>
          <w:p w14:paraId="646905F6"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(126)</w:t>
            </w:r>
          </w:p>
        </w:tc>
        <w:tc>
          <w:tcPr>
            <w:tcW w:w="1020" w:type="dxa"/>
            <w:tcBorders>
              <w:top w:val="nil"/>
              <w:left w:val="nil"/>
              <w:bottom w:val="single" w:sz="4" w:space="0" w:color="BFBFBF"/>
              <w:right w:val="single" w:sz="4" w:space="0" w:color="BFBFBF"/>
            </w:tcBorders>
            <w:shd w:val="clear" w:color="auto" w:fill="auto"/>
            <w:noWrap/>
            <w:vAlign w:val="center"/>
            <w:hideMark/>
          </w:tcPr>
          <w:p w14:paraId="2C16993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(142)</w:t>
            </w:r>
          </w:p>
        </w:tc>
        <w:tc>
          <w:tcPr>
            <w:tcW w:w="1020" w:type="dxa"/>
            <w:tcBorders>
              <w:top w:val="nil"/>
              <w:left w:val="nil"/>
              <w:bottom w:val="single" w:sz="4" w:space="0" w:color="BFBFBF"/>
              <w:right w:val="single" w:sz="4" w:space="0" w:color="BFBFBF"/>
            </w:tcBorders>
            <w:shd w:val="clear" w:color="auto" w:fill="auto"/>
            <w:noWrap/>
            <w:vAlign w:val="center"/>
            <w:hideMark/>
          </w:tcPr>
          <w:p w14:paraId="7A00AD9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(71)</w:t>
            </w:r>
          </w:p>
        </w:tc>
        <w:tc>
          <w:tcPr>
            <w:tcW w:w="1020" w:type="dxa"/>
            <w:tcBorders>
              <w:top w:val="nil"/>
              <w:left w:val="nil"/>
              <w:bottom w:val="single" w:sz="4" w:space="0" w:color="BFBFBF"/>
              <w:right w:val="single" w:sz="4" w:space="0" w:color="auto"/>
            </w:tcBorders>
            <w:shd w:val="clear" w:color="auto" w:fill="auto"/>
            <w:noWrap/>
            <w:vAlign w:val="center"/>
            <w:hideMark/>
          </w:tcPr>
          <w:p w14:paraId="070F84AC"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70 </w:t>
            </w:r>
          </w:p>
        </w:tc>
      </w:tr>
      <w:tr w:rsidR="00616755" w:rsidRPr="00616755" w14:paraId="1ABD00F1"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945CDBB"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Property rental - Moss Side Depot</w:t>
            </w:r>
          </w:p>
        </w:tc>
        <w:tc>
          <w:tcPr>
            <w:tcW w:w="1020" w:type="dxa"/>
            <w:tcBorders>
              <w:top w:val="nil"/>
              <w:left w:val="nil"/>
              <w:bottom w:val="single" w:sz="4" w:space="0" w:color="BFBFBF"/>
              <w:right w:val="single" w:sz="4" w:space="0" w:color="BFBFBF"/>
            </w:tcBorders>
            <w:shd w:val="clear" w:color="auto" w:fill="auto"/>
            <w:noWrap/>
            <w:vAlign w:val="center"/>
            <w:hideMark/>
          </w:tcPr>
          <w:p w14:paraId="75F24DFB"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BFBFBF"/>
            </w:tcBorders>
            <w:shd w:val="clear" w:color="auto" w:fill="auto"/>
            <w:noWrap/>
            <w:vAlign w:val="center"/>
            <w:hideMark/>
          </w:tcPr>
          <w:p w14:paraId="6BA6883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BFBFBF"/>
            </w:tcBorders>
            <w:shd w:val="clear" w:color="auto" w:fill="auto"/>
            <w:noWrap/>
            <w:vAlign w:val="center"/>
            <w:hideMark/>
          </w:tcPr>
          <w:p w14:paraId="6EC4DE3A"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auto"/>
            </w:tcBorders>
            <w:shd w:val="clear" w:color="auto" w:fill="auto"/>
            <w:noWrap/>
            <w:vAlign w:val="center"/>
            <w:hideMark/>
          </w:tcPr>
          <w:p w14:paraId="118E4A1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7 </w:t>
            </w:r>
          </w:p>
        </w:tc>
      </w:tr>
      <w:tr w:rsidR="00616755" w:rsidRPr="00616755" w14:paraId="70D9CDFC"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FD9D3F2"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Property rental - Worden Craft Centre</w:t>
            </w:r>
          </w:p>
        </w:tc>
        <w:tc>
          <w:tcPr>
            <w:tcW w:w="1020" w:type="dxa"/>
            <w:tcBorders>
              <w:top w:val="nil"/>
              <w:left w:val="nil"/>
              <w:bottom w:val="single" w:sz="4" w:space="0" w:color="BFBFBF"/>
              <w:right w:val="single" w:sz="4" w:space="0" w:color="BFBFBF"/>
            </w:tcBorders>
            <w:shd w:val="clear" w:color="auto" w:fill="auto"/>
            <w:noWrap/>
            <w:vAlign w:val="center"/>
            <w:hideMark/>
          </w:tcPr>
          <w:p w14:paraId="42A4E62C"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(11)</w:t>
            </w:r>
          </w:p>
        </w:tc>
        <w:tc>
          <w:tcPr>
            <w:tcW w:w="1020" w:type="dxa"/>
            <w:tcBorders>
              <w:top w:val="nil"/>
              <w:left w:val="nil"/>
              <w:bottom w:val="single" w:sz="4" w:space="0" w:color="BFBFBF"/>
              <w:right w:val="single" w:sz="4" w:space="0" w:color="BFBFBF"/>
            </w:tcBorders>
            <w:shd w:val="clear" w:color="auto" w:fill="auto"/>
            <w:noWrap/>
            <w:vAlign w:val="center"/>
            <w:hideMark/>
          </w:tcPr>
          <w:p w14:paraId="4B1EF81B"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BFBFBF"/>
            </w:tcBorders>
            <w:shd w:val="clear" w:color="auto" w:fill="auto"/>
            <w:noWrap/>
            <w:vAlign w:val="center"/>
            <w:hideMark/>
          </w:tcPr>
          <w:p w14:paraId="7E2100A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(16)</w:t>
            </w:r>
          </w:p>
        </w:tc>
        <w:tc>
          <w:tcPr>
            <w:tcW w:w="1020" w:type="dxa"/>
            <w:tcBorders>
              <w:top w:val="nil"/>
              <w:left w:val="nil"/>
              <w:bottom w:val="single" w:sz="4" w:space="0" w:color="BFBFBF"/>
              <w:right w:val="single" w:sz="4" w:space="0" w:color="auto"/>
            </w:tcBorders>
            <w:shd w:val="clear" w:color="auto" w:fill="auto"/>
            <w:noWrap/>
            <w:vAlign w:val="center"/>
            <w:hideMark/>
          </w:tcPr>
          <w:p w14:paraId="532295CD"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w:t>
            </w:r>
          </w:p>
        </w:tc>
      </w:tr>
      <w:tr w:rsidR="00616755" w:rsidRPr="00616755" w14:paraId="34BFC110"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EC027B1"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Sports Coaching</w:t>
            </w:r>
          </w:p>
        </w:tc>
        <w:tc>
          <w:tcPr>
            <w:tcW w:w="1020" w:type="dxa"/>
            <w:tcBorders>
              <w:top w:val="nil"/>
              <w:left w:val="nil"/>
              <w:bottom w:val="single" w:sz="4" w:space="0" w:color="BFBFBF"/>
              <w:right w:val="single" w:sz="4" w:space="0" w:color="BFBFBF"/>
            </w:tcBorders>
            <w:shd w:val="clear" w:color="auto" w:fill="auto"/>
            <w:noWrap/>
            <w:vAlign w:val="center"/>
            <w:hideMark/>
          </w:tcPr>
          <w:p w14:paraId="5CBFA7E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(279)</w:t>
            </w:r>
          </w:p>
        </w:tc>
        <w:tc>
          <w:tcPr>
            <w:tcW w:w="1020" w:type="dxa"/>
            <w:tcBorders>
              <w:top w:val="nil"/>
              <w:left w:val="nil"/>
              <w:bottom w:val="single" w:sz="4" w:space="0" w:color="BFBFBF"/>
              <w:right w:val="single" w:sz="4" w:space="0" w:color="BFBFBF"/>
            </w:tcBorders>
            <w:shd w:val="clear" w:color="auto" w:fill="auto"/>
            <w:noWrap/>
            <w:vAlign w:val="center"/>
            <w:hideMark/>
          </w:tcPr>
          <w:p w14:paraId="3F99842A"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(120)</w:t>
            </w:r>
          </w:p>
        </w:tc>
        <w:tc>
          <w:tcPr>
            <w:tcW w:w="1020" w:type="dxa"/>
            <w:tcBorders>
              <w:top w:val="nil"/>
              <w:left w:val="nil"/>
              <w:bottom w:val="single" w:sz="4" w:space="0" w:color="BFBFBF"/>
              <w:right w:val="single" w:sz="4" w:space="0" w:color="BFBFBF"/>
            </w:tcBorders>
            <w:shd w:val="clear" w:color="auto" w:fill="auto"/>
            <w:noWrap/>
            <w:vAlign w:val="center"/>
            <w:hideMark/>
          </w:tcPr>
          <w:p w14:paraId="7F70160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(279)</w:t>
            </w:r>
          </w:p>
        </w:tc>
        <w:tc>
          <w:tcPr>
            <w:tcW w:w="1020" w:type="dxa"/>
            <w:tcBorders>
              <w:top w:val="nil"/>
              <w:left w:val="nil"/>
              <w:bottom w:val="single" w:sz="4" w:space="0" w:color="BFBFBF"/>
              <w:right w:val="single" w:sz="4" w:space="0" w:color="auto"/>
            </w:tcBorders>
            <w:shd w:val="clear" w:color="auto" w:fill="auto"/>
            <w:noWrap/>
            <w:vAlign w:val="center"/>
            <w:hideMark/>
          </w:tcPr>
          <w:p w14:paraId="0A09CB0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(159)</w:t>
            </w:r>
          </w:p>
        </w:tc>
      </w:tr>
      <w:tr w:rsidR="00616755" w:rsidRPr="00616755" w14:paraId="7D9F7788"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3B5E48A5"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Waste Collection - Garden waste</w:t>
            </w:r>
          </w:p>
        </w:tc>
        <w:tc>
          <w:tcPr>
            <w:tcW w:w="1020" w:type="dxa"/>
            <w:tcBorders>
              <w:top w:val="nil"/>
              <w:left w:val="nil"/>
              <w:bottom w:val="single" w:sz="4" w:space="0" w:color="BFBFBF"/>
              <w:right w:val="single" w:sz="4" w:space="0" w:color="BFBFBF"/>
            </w:tcBorders>
            <w:shd w:val="clear" w:color="auto" w:fill="auto"/>
            <w:noWrap/>
            <w:vAlign w:val="center"/>
            <w:hideMark/>
          </w:tcPr>
          <w:p w14:paraId="2B15C6D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(809)</w:t>
            </w:r>
          </w:p>
        </w:tc>
        <w:tc>
          <w:tcPr>
            <w:tcW w:w="1020" w:type="dxa"/>
            <w:tcBorders>
              <w:top w:val="nil"/>
              <w:left w:val="nil"/>
              <w:bottom w:val="single" w:sz="4" w:space="0" w:color="BFBFBF"/>
              <w:right w:val="single" w:sz="4" w:space="0" w:color="BFBFBF"/>
            </w:tcBorders>
            <w:shd w:val="clear" w:color="auto" w:fill="auto"/>
            <w:noWrap/>
            <w:vAlign w:val="center"/>
            <w:hideMark/>
          </w:tcPr>
          <w:p w14:paraId="7D7B262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(683)</w:t>
            </w:r>
          </w:p>
        </w:tc>
        <w:tc>
          <w:tcPr>
            <w:tcW w:w="1020" w:type="dxa"/>
            <w:tcBorders>
              <w:top w:val="nil"/>
              <w:left w:val="nil"/>
              <w:bottom w:val="single" w:sz="4" w:space="0" w:color="BFBFBF"/>
              <w:right w:val="single" w:sz="4" w:space="0" w:color="BFBFBF"/>
            </w:tcBorders>
            <w:shd w:val="clear" w:color="auto" w:fill="auto"/>
            <w:noWrap/>
            <w:vAlign w:val="center"/>
            <w:hideMark/>
          </w:tcPr>
          <w:p w14:paraId="7874DCB8"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(734)</w:t>
            </w:r>
          </w:p>
        </w:tc>
        <w:tc>
          <w:tcPr>
            <w:tcW w:w="1020" w:type="dxa"/>
            <w:tcBorders>
              <w:top w:val="nil"/>
              <w:left w:val="nil"/>
              <w:bottom w:val="single" w:sz="4" w:space="0" w:color="BFBFBF"/>
              <w:right w:val="single" w:sz="4" w:space="0" w:color="auto"/>
            </w:tcBorders>
            <w:shd w:val="clear" w:color="auto" w:fill="auto"/>
            <w:noWrap/>
            <w:vAlign w:val="center"/>
            <w:hideMark/>
          </w:tcPr>
          <w:p w14:paraId="3644849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(51)</w:t>
            </w:r>
          </w:p>
        </w:tc>
      </w:tr>
      <w:tr w:rsidR="00616755" w:rsidRPr="00616755" w14:paraId="1062E9BA"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9B9A513"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Waste Collection - New bins</w:t>
            </w:r>
          </w:p>
        </w:tc>
        <w:tc>
          <w:tcPr>
            <w:tcW w:w="1020" w:type="dxa"/>
            <w:tcBorders>
              <w:top w:val="nil"/>
              <w:left w:val="nil"/>
              <w:bottom w:val="single" w:sz="4" w:space="0" w:color="BFBFBF"/>
              <w:right w:val="single" w:sz="4" w:space="0" w:color="BFBFBF"/>
            </w:tcBorders>
            <w:shd w:val="clear" w:color="auto" w:fill="auto"/>
            <w:noWrap/>
            <w:vAlign w:val="center"/>
            <w:hideMark/>
          </w:tcPr>
          <w:p w14:paraId="11FEAFBC"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(56)</w:t>
            </w:r>
          </w:p>
        </w:tc>
        <w:tc>
          <w:tcPr>
            <w:tcW w:w="1020" w:type="dxa"/>
            <w:tcBorders>
              <w:top w:val="nil"/>
              <w:left w:val="nil"/>
              <w:bottom w:val="single" w:sz="4" w:space="0" w:color="BFBFBF"/>
              <w:right w:val="single" w:sz="4" w:space="0" w:color="BFBFBF"/>
            </w:tcBorders>
            <w:shd w:val="clear" w:color="auto" w:fill="auto"/>
            <w:noWrap/>
            <w:vAlign w:val="center"/>
            <w:hideMark/>
          </w:tcPr>
          <w:p w14:paraId="72A86D0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(45)</w:t>
            </w:r>
          </w:p>
        </w:tc>
        <w:tc>
          <w:tcPr>
            <w:tcW w:w="1020" w:type="dxa"/>
            <w:tcBorders>
              <w:top w:val="nil"/>
              <w:left w:val="nil"/>
              <w:bottom w:val="single" w:sz="4" w:space="0" w:color="BFBFBF"/>
              <w:right w:val="single" w:sz="4" w:space="0" w:color="BFBFBF"/>
            </w:tcBorders>
            <w:shd w:val="clear" w:color="auto" w:fill="auto"/>
            <w:noWrap/>
            <w:vAlign w:val="center"/>
            <w:hideMark/>
          </w:tcPr>
          <w:p w14:paraId="426A918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(64)</w:t>
            </w:r>
          </w:p>
        </w:tc>
        <w:tc>
          <w:tcPr>
            <w:tcW w:w="1020" w:type="dxa"/>
            <w:tcBorders>
              <w:top w:val="nil"/>
              <w:left w:val="nil"/>
              <w:bottom w:val="single" w:sz="4" w:space="0" w:color="BFBFBF"/>
              <w:right w:val="single" w:sz="4" w:space="0" w:color="auto"/>
            </w:tcBorders>
            <w:shd w:val="clear" w:color="auto" w:fill="auto"/>
            <w:noWrap/>
            <w:vAlign w:val="center"/>
            <w:hideMark/>
          </w:tcPr>
          <w:p w14:paraId="0D5EFED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(19)</w:t>
            </w:r>
          </w:p>
        </w:tc>
      </w:tr>
      <w:tr w:rsidR="00616755" w:rsidRPr="00616755" w14:paraId="49791BAC"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3DAD4ED3"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Waste Collection - Special collections</w:t>
            </w:r>
          </w:p>
        </w:tc>
        <w:tc>
          <w:tcPr>
            <w:tcW w:w="1020" w:type="dxa"/>
            <w:tcBorders>
              <w:top w:val="nil"/>
              <w:left w:val="nil"/>
              <w:bottom w:val="single" w:sz="4" w:space="0" w:color="BFBFBF"/>
              <w:right w:val="single" w:sz="4" w:space="0" w:color="BFBFBF"/>
            </w:tcBorders>
            <w:shd w:val="clear" w:color="auto" w:fill="auto"/>
            <w:noWrap/>
            <w:vAlign w:val="center"/>
            <w:hideMark/>
          </w:tcPr>
          <w:p w14:paraId="3CB5CEB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25C8290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0ADBF17B"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(52)</w:t>
            </w:r>
          </w:p>
        </w:tc>
        <w:tc>
          <w:tcPr>
            <w:tcW w:w="1020" w:type="dxa"/>
            <w:tcBorders>
              <w:top w:val="nil"/>
              <w:left w:val="nil"/>
              <w:bottom w:val="single" w:sz="4" w:space="0" w:color="BFBFBF"/>
              <w:right w:val="single" w:sz="4" w:space="0" w:color="auto"/>
            </w:tcBorders>
            <w:shd w:val="clear" w:color="auto" w:fill="auto"/>
            <w:noWrap/>
            <w:vAlign w:val="center"/>
            <w:hideMark/>
          </w:tcPr>
          <w:p w14:paraId="32CBA4AC"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(12)</w:t>
            </w:r>
          </w:p>
        </w:tc>
      </w:tr>
      <w:tr w:rsidR="00616755" w:rsidRPr="00616755" w14:paraId="66E70B6C"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627705F"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Waste Collection - Trade Waste</w:t>
            </w:r>
          </w:p>
        </w:tc>
        <w:tc>
          <w:tcPr>
            <w:tcW w:w="1020" w:type="dxa"/>
            <w:tcBorders>
              <w:top w:val="nil"/>
              <w:left w:val="nil"/>
              <w:bottom w:val="single" w:sz="4" w:space="0" w:color="BFBFBF"/>
              <w:right w:val="single" w:sz="4" w:space="0" w:color="BFBFBF"/>
            </w:tcBorders>
            <w:shd w:val="clear" w:color="auto" w:fill="auto"/>
            <w:noWrap/>
            <w:vAlign w:val="center"/>
            <w:hideMark/>
          </w:tcPr>
          <w:p w14:paraId="720ED30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(445)</w:t>
            </w:r>
          </w:p>
        </w:tc>
        <w:tc>
          <w:tcPr>
            <w:tcW w:w="1020" w:type="dxa"/>
            <w:tcBorders>
              <w:top w:val="nil"/>
              <w:left w:val="nil"/>
              <w:bottom w:val="single" w:sz="4" w:space="0" w:color="BFBFBF"/>
              <w:right w:val="single" w:sz="4" w:space="0" w:color="BFBFBF"/>
            </w:tcBorders>
            <w:shd w:val="clear" w:color="auto" w:fill="auto"/>
            <w:noWrap/>
            <w:vAlign w:val="center"/>
            <w:hideMark/>
          </w:tcPr>
          <w:p w14:paraId="3DC2068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(481)</w:t>
            </w:r>
          </w:p>
        </w:tc>
        <w:tc>
          <w:tcPr>
            <w:tcW w:w="1020" w:type="dxa"/>
            <w:tcBorders>
              <w:top w:val="nil"/>
              <w:left w:val="nil"/>
              <w:bottom w:val="single" w:sz="4" w:space="0" w:color="BFBFBF"/>
              <w:right w:val="single" w:sz="4" w:space="0" w:color="BFBFBF"/>
            </w:tcBorders>
            <w:shd w:val="clear" w:color="auto" w:fill="auto"/>
            <w:noWrap/>
            <w:vAlign w:val="center"/>
            <w:hideMark/>
          </w:tcPr>
          <w:p w14:paraId="5780A322"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(440)</w:t>
            </w:r>
          </w:p>
        </w:tc>
        <w:tc>
          <w:tcPr>
            <w:tcW w:w="1020" w:type="dxa"/>
            <w:tcBorders>
              <w:top w:val="nil"/>
              <w:left w:val="nil"/>
              <w:bottom w:val="single" w:sz="4" w:space="0" w:color="BFBFBF"/>
              <w:right w:val="single" w:sz="4" w:space="0" w:color="auto"/>
            </w:tcBorders>
            <w:shd w:val="clear" w:color="auto" w:fill="auto"/>
            <w:noWrap/>
            <w:vAlign w:val="center"/>
            <w:hideMark/>
          </w:tcPr>
          <w:p w14:paraId="7CFF3D7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41 </w:t>
            </w:r>
          </w:p>
        </w:tc>
      </w:tr>
      <w:tr w:rsidR="00616755" w:rsidRPr="00616755" w14:paraId="0812FE7F"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8AE29CA"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Vehicle Maintenance for FCC</w:t>
            </w:r>
          </w:p>
        </w:tc>
        <w:tc>
          <w:tcPr>
            <w:tcW w:w="1020" w:type="dxa"/>
            <w:tcBorders>
              <w:top w:val="nil"/>
              <w:left w:val="nil"/>
              <w:bottom w:val="single" w:sz="4" w:space="0" w:color="BFBFBF"/>
              <w:right w:val="single" w:sz="4" w:space="0" w:color="BFBFBF"/>
            </w:tcBorders>
            <w:shd w:val="clear" w:color="auto" w:fill="auto"/>
            <w:noWrap/>
            <w:vAlign w:val="center"/>
            <w:hideMark/>
          </w:tcPr>
          <w:p w14:paraId="5C86186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(181)</w:t>
            </w:r>
          </w:p>
        </w:tc>
        <w:tc>
          <w:tcPr>
            <w:tcW w:w="1020" w:type="dxa"/>
            <w:tcBorders>
              <w:top w:val="nil"/>
              <w:left w:val="nil"/>
              <w:bottom w:val="single" w:sz="4" w:space="0" w:color="BFBFBF"/>
              <w:right w:val="single" w:sz="4" w:space="0" w:color="BFBFBF"/>
            </w:tcBorders>
            <w:shd w:val="clear" w:color="auto" w:fill="auto"/>
            <w:noWrap/>
            <w:vAlign w:val="center"/>
            <w:hideMark/>
          </w:tcPr>
          <w:p w14:paraId="1F620D98"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(162)</w:t>
            </w:r>
          </w:p>
        </w:tc>
        <w:tc>
          <w:tcPr>
            <w:tcW w:w="1020" w:type="dxa"/>
            <w:tcBorders>
              <w:top w:val="nil"/>
              <w:left w:val="nil"/>
              <w:bottom w:val="single" w:sz="4" w:space="0" w:color="BFBFBF"/>
              <w:right w:val="single" w:sz="4" w:space="0" w:color="BFBFBF"/>
            </w:tcBorders>
            <w:shd w:val="clear" w:color="auto" w:fill="auto"/>
            <w:noWrap/>
            <w:vAlign w:val="center"/>
            <w:hideMark/>
          </w:tcPr>
          <w:p w14:paraId="0FB03738"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(237)</w:t>
            </w:r>
          </w:p>
        </w:tc>
        <w:tc>
          <w:tcPr>
            <w:tcW w:w="1020" w:type="dxa"/>
            <w:tcBorders>
              <w:top w:val="nil"/>
              <w:left w:val="nil"/>
              <w:bottom w:val="single" w:sz="4" w:space="0" w:color="BFBFBF"/>
              <w:right w:val="single" w:sz="4" w:space="0" w:color="auto"/>
            </w:tcBorders>
            <w:shd w:val="clear" w:color="auto" w:fill="auto"/>
            <w:noWrap/>
            <w:vAlign w:val="center"/>
            <w:hideMark/>
          </w:tcPr>
          <w:p w14:paraId="76431F4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(74)</w:t>
            </w:r>
          </w:p>
        </w:tc>
      </w:tr>
      <w:tr w:rsidR="00616755" w:rsidRPr="00616755" w14:paraId="7769A7DD"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5BBA079B"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0AC2AB5D" w14:textId="77777777" w:rsidR="00616755" w:rsidRPr="00616755" w:rsidRDefault="00616755" w:rsidP="00616755">
            <w:pPr>
              <w:spacing w:after="0"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6934D165"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A51FBE4"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26391865"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286A26CB"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2B59CCF0" w14:textId="77777777" w:rsidR="00616755" w:rsidRPr="00616755" w:rsidRDefault="00616755" w:rsidP="00616755">
            <w:pPr>
              <w:spacing w:after="0" w:line="240" w:lineRule="auto"/>
              <w:rPr>
                <w:rFonts w:ascii="Arial" w:eastAsia="Times New Roman" w:hAnsi="Arial" w:cs="Arial"/>
                <w:b/>
                <w:bCs/>
                <w:color w:val="000000"/>
                <w:lang w:eastAsia="en-GB"/>
              </w:rPr>
            </w:pPr>
            <w:r w:rsidRPr="00616755">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2F17CC36"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(2,516)</w:t>
            </w:r>
          </w:p>
        </w:tc>
        <w:tc>
          <w:tcPr>
            <w:tcW w:w="1020" w:type="dxa"/>
            <w:tcBorders>
              <w:top w:val="single" w:sz="4" w:space="0" w:color="auto"/>
              <w:left w:val="nil"/>
              <w:bottom w:val="single" w:sz="4" w:space="0" w:color="auto"/>
              <w:right w:val="nil"/>
            </w:tcBorders>
            <w:shd w:val="clear" w:color="auto" w:fill="auto"/>
            <w:noWrap/>
            <w:vAlign w:val="center"/>
            <w:hideMark/>
          </w:tcPr>
          <w:p w14:paraId="3F01EFDC"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(2,251)</w:t>
            </w:r>
          </w:p>
        </w:tc>
        <w:tc>
          <w:tcPr>
            <w:tcW w:w="1020" w:type="dxa"/>
            <w:tcBorders>
              <w:top w:val="single" w:sz="4" w:space="0" w:color="auto"/>
              <w:left w:val="nil"/>
              <w:bottom w:val="single" w:sz="4" w:space="0" w:color="auto"/>
              <w:right w:val="nil"/>
            </w:tcBorders>
            <w:shd w:val="clear" w:color="auto" w:fill="auto"/>
            <w:noWrap/>
            <w:vAlign w:val="center"/>
            <w:hideMark/>
          </w:tcPr>
          <w:p w14:paraId="485BA642"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(2,298)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F061BEC"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(48)</w:t>
            </w:r>
          </w:p>
        </w:tc>
      </w:tr>
      <w:tr w:rsidR="00616755" w:rsidRPr="00616755" w14:paraId="572521EC" w14:textId="77777777" w:rsidTr="00616755">
        <w:trPr>
          <w:trHeight w:val="375"/>
        </w:trPr>
        <w:tc>
          <w:tcPr>
            <w:tcW w:w="4540" w:type="dxa"/>
            <w:tcBorders>
              <w:top w:val="nil"/>
              <w:left w:val="single" w:sz="4" w:space="0" w:color="auto"/>
              <w:bottom w:val="nil"/>
              <w:right w:val="nil"/>
            </w:tcBorders>
            <w:shd w:val="clear" w:color="auto" w:fill="auto"/>
            <w:noWrap/>
            <w:vAlign w:val="bottom"/>
            <w:hideMark/>
          </w:tcPr>
          <w:p w14:paraId="0B5F0F8B" w14:textId="77777777" w:rsidR="00616755" w:rsidRPr="00616755" w:rsidRDefault="00616755" w:rsidP="00616755">
            <w:pPr>
              <w:spacing w:after="0" w:line="240" w:lineRule="auto"/>
              <w:rPr>
                <w:rFonts w:ascii="Arial" w:eastAsia="Times New Roman" w:hAnsi="Arial" w:cs="Arial"/>
                <w:b/>
                <w:bCs/>
                <w:lang w:eastAsia="en-GB"/>
              </w:rPr>
            </w:pPr>
            <w:r w:rsidRPr="00616755">
              <w:rPr>
                <w:rFonts w:ascii="Arial" w:eastAsia="Times New Roman" w:hAnsi="Arial" w:cs="Arial"/>
                <w:b/>
                <w:bCs/>
                <w:lang w:eastAsia="en-GB"/>
              </w:rPr>
              <w:t>Planning &amp; Property</w:t>
            </w:r>
          </w:p>
        </w:tc>
        <w:tc>
          <w:tcPr>
            <w:tcW w:w="1020" w:type="dxa"/>
            <w:tcBorders>
              <w:top w:val="nil"/>
              <w:left w:val="nil"/>
              <w:bottom w:val="nil"/>
              <w:right w:val="nil"/>
            </w:tcBorders>
            <w:shd w:val="clear" w:color="auto" w:fill="auto"/>
            <w:noWrap/>
            <w:vAlign w:val="center"/>
            <w:hideMark/>
          </w:tcPr>
          <w:p w14:paraId="58E3FA25" w14:textId="77777777" w:rsidR="00616755" w:rsidRPr="00616755" w:rsidRDefault="00616755" w:rsidP="00616755">
            <w:pPr>
              <w:spacing w:after="0"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3D00558D"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50DEE294"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11A7383C"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0D02C2E7" w14:textId="77777777" w:rsidTr="00616755">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4693498E"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Building Control</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1B7998D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(177)</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2EA2CA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(191)</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0CC0D34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(195)</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5C74EF0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w:t>
            </w:r>
          </w:p>
        </w:tc>
      </w:tr>
      <w:tr w:rsidR="00616755" w:rsidRPr="00616755" w14:paraId="0D328053"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3DFBC5D9"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Planning application fees</w:t>
            </w:r>
          </w:p>
        </w:tc>
        <w:tc>
          <w:tcPr>
            <w:tcW w:w="1020" w:type="dxa"/>
            <w:tcBorders>
              <w:top w:val="nil"/>
              <w:left w:val="nil"/>
              <w:bottom w:val="single" w:sz="4" w:space="0" w:color="BFBFBF"/>
              <w:right w:val="single" w:sz="4" w:space="0" w:color="BFBFBF"/>
            </w:tcBorders>
            <w:shd w:val="clear" w:color="auto" w:fill="auto"/>
            <w:noWrap/>
            <w:vAlign w:val="center"/>
            <w:hideMark/>
          </w:tcPr>
          <w:p w14:paraId="7EE1FCE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(436)</w:t>
            </w:r>
          </w:p>
        </w:tc>
        <w:tc>
          <w:tcPr>
            <w:tcW w:w="1020" w:type="dxa"/>
            <w:tcBorders>
              <w:top w:val="nil"/>
              <w:left w:val="nil"/>
              <w:bottom w:val="single" w:sz="4" w:space="0" w:color="BFBFBF"/>
              <w:right w:val="single" w:sz="4" w:space="0" w:color="BFBFBF"/>
            </w:tcBorders>
            <w:shd w:val="clear" w:color="auto" w:fill="auto"/>
            <w:noWrap/>
            <w:vAlign w:val="center"/>
            <w:hideMark/>
          </w:tcPr>
          <w:p w14:paraId="3EB1344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(505)</w:t>
            </w:r>
          </w:p>
        </w:tc>
        <w:tc>
          <w:tcPr>
            <w:tcW w:w="1020" w:type="dxa"/>
            <w:tcBorders>
              <w:top w:val="nil"/>
              <w:left w:val="nil"/>
              <w:bottom w:val="single" w:sz="4" w:space="0" w:color="BFBFBF"/>
              <w:right w:val="single" w:sz="4" w:space="0" w:color="BFBFBF"/>
            </w:tcBorders>
            <w:shd w:val="clear" w:color="auto" w:fill="auto"/>
            <w:noWrap/>
            <w:vAlign w:val="center"/>
            <w:hideMark/>
          </w:tcPr>
          <w:p w14:paraId="2F2EEDA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(723)</w:t>
            </w:r>
          </w:p>
        </w:tc>
        <w:tc>
          <w:tcPr>
            <w:tcW w:w="1020" w:type="dxa"/>
            <w:tcBorders>
              <w:top w:val="nil"/>
              <w:left w:val="nil"/>
              <w:bottom w:val="single" w:sz="4" w:space="0" w:color="BFBFBF"/>
              <w:right w:val="single" w:sz="4" w:space="0" w:color="auto"/>
            </w:tcBorders>
            <w:shd w:val="clear" w:color="auto" w:fill="auto"/>
            <w:noWrap/>
            <w:vAlign w:val="center"/>
            <w:hideMark/>
          </w:tcPr>
          <w:p w14:paraId="365F9DB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(218)</w:t>
            </w:r>
          </w:p>
        </w:tc>
      </w:tr>
      <w:tr w:rsidR="00616755" w:rsidRPr="00616755" w14:paraId="52CC4C44"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571B9E1"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Planning pre-application fees</w:t>
            </w:r>
          </w:p>
        </w:tc>
        <w:tc>
          <w:tcPr>
            <w:tcW w:w="1020" w:type="dxa"/>
            <w:tcBorders>
              <w:top w:val="nil"/>
              <w:left w:val="nil"/>
              <w:bottom w:val="single" w:sz="4" w:space="0" w:color="BFBFBF"/>
              <w:right w:val="single" w:sz="4" w:space="0" w:color="BFBFBF"/>
            </w:tcBorders>
            <w:shd w:val="clear" w:color="auto" w:fill="auto"/>
            <w:noWrap/>
            <w:vAlign w:val="center"/>
            <w:hideMark/>
          </w:tcPr>
          <w:p w14:paraId="56F4E2C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(31)</w:t>
            </w:r>
          </w:p>
        </w:tc>
        <w:tc>
          <w:tcPr>
            <w:tcW w:w="1020" w:type="dxa"/>
            <w:tcBorders>
              <w:top w:val="nil"/>
              <w:left w:val="nil"/>
              <w:bottom w:val="single" w:sz="4" w:space="0" w:color="BFBFBF"/>
              <w:right w:val="single" w:sz="4" w:space="0" w:color="BFBFBF"/>
            </w:tcBorders>
            <w:shd w:val="clear" w:color="auto" w:fill="auto"/>
            <w:noWrap/>
            <w:vAlign w:val="center"/>
            <w:hideMark/>
          </w:tcPr>
          <w:p w14:paraId="0BABBCD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567741F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(25)</w:t>
            </w:r>
          </w:p>
        </w:tc>
        <w:tc>
          <w:tcPr>
            <w:tcW w:w="1020" w:type="dxa"/>
            <w:tcBorders>
              <w:top w:val="nil"/>
              <w:left w:val="nil"/>
              <w:bottom w:val="single" w:sz="4" w:space="0" w:color="BFBFBF"/>
              <w:right w:val="single" w:sz="4" w:space="0" w:color="auto"/>
            </w:tcBorders>
            <w:shd w:val="clear" w:color="auto" w:fill="auto"/>
            <w:noWrap/>
            <w:vAlign w:val="center"/>
            <w:hideMark/>
          </w:tcPr>
          <w:p w14:paraId="382A88BB"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15 </w:t>
            </w:r>
          </w:p>
        </w:tc>
      </w:tr>
      <w:tr w:rsidR="00616755" w:rsidRPr="00616755" w14:paraId="53895A2C"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296C0D9"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Investment property rental</w:t>
            </w:r>
          </w:p>
        </w:tc>
        <w:tc>
          <w:tcPr>
            <w:tcW w:w="1020" w:type="dxa"/>
            <w:tcBorders>
              <w:top w:val="nil"/>
              <w:left w:val="nil"/>
              <w:bottom w:val="single" w:sz="4" w:space="0" w:color="BFBFBF"/>
              <w:right w:val="single" w:sz="4" w:space="0" w:color="BFBFBF"/>
            </w:tcBorders>
            <w:shd w:val="clear" w:color="auto" w:fill="auto"/>
            <w:noWrap/>
            <w:vAlign w:val="center"/>
            <w:hideMark/>
          </w:tcPr>
          <w:p w14:paraId="6C70E6C6"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(950)</w:t>
            </w:r>
          </w:p>
        </w:tc>
        <w:tc>
          <w:tcPr>
            <w:tcW w:w="1020" w:type="dxa"/>
            <w:tcBorders>
              <w:top w:val="nil"/>
              <w:left w:val="nil"/>
              <w:bottom w:val="single" w:sz="4" w:space="0" w:color="BFBFBF"/>
              <w:right w:val="single" w:sz="4" w:space="0" w:color="BFBFBF"/>
            </w:tcBorders>
            <w:shd w:val="clear" w:color="auto" w:fill="auto"/>
            <w:noWrap/>
            <w:vAlign w:val="center"/>
            <w:hideMark/>
          </w:tcPr>
          <w:p w14:paraId="42521EA3"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(1,105)</w:t>
            </w:r>
          </w:p>
        </w:tc>
        <w:tc>
          <w:tcPr>
            <w:tcW w:w="1020" w:type="dxa"/>
            <w:tcBorders>
              <w:top w:val="nil"/>
              <w:left w:val="nil"/>
              <w:bottom w:val="single" w:sz="4" w:space="0" w:color="BFBFBF"/>
              <w:right w:val="single" w:sz="4" w:space="0" w:color="BFBFBF"/>
            </w:tcBorders>
            <w:shd w:val="clear" w:color="auto" w:fill="auto"/>
            <w:noWrap/>
            <w:vAlign w:val="center"/>
            <w:hideMark/>
          </w:tcPr>
          <w:p w14:paraId="636E229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(799)</w:t>
            </w:r>
          </w:p>
        </w:tc>
        <w:tc>
          <w:tcPr>
            <w:tcW w:w="1020" w:type="dxa"/>
            <w:tcBorders>
              <w:top w:val="nil"/>
              <w:left w:val="nil"/>
              <w:bottom w:val="single" w:sz="4" w:space="0" w:color="BFBFBF"/>
              <w:right w:val="single" w:sz="4" w:space="0" w:color="auto"/>
            </w:tcBorders>
            <w:shd w:val="clear" w:color="auto" w:fill="auto"/>
            <w:noWrap/>
            <w:vAlign w:val="center"/>
            <w:hideMark/>
          </w:tcPr>
          <w:p w14:paraId="1330D5D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306 </w:t>
            </w:r>
          </w:p>
        </w:tc>
      </w:tr>
      <w:tr w:rsidR="00616755" w:rsidRPr="00616755" w14:paraId="51F61250"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5755307C"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7A31F177" w14:textId="77777777" w:rsidR="00616755" w:rsidRPr="00616755" w:rsidRDefault="00616755" w:rsidP="00616755">
            <w:pPr>
              <w:spacing w:after="0"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69095C10"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71DB924"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3A546010"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17E93410"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6829725C" w14:textId="77777777" w:rsidR="00616755" w:rsidRPr="00616755" w:rsidRDefault="00616755" w:rsidP="00616755">
            <w:pPr>
              <w:spacing w:after="0" w:line="240" w:lineRule="auto"/>
              <w:rPr>
                <w:rFonts w:ascii="Arial" w:eastAsia="Times New Roman" w:hAnsi="Arial" w:cs="Arial"/>
                <w:b/>
                <w:bCs/>
                <w:color w:val="000000"/>
                <w:lang w:eastAsia="en-GB"/>
              </w:rPr>
            </w:pPr>
            <w:r w:rsidRPr="00616755">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19151176"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(1,593)</w:t>
            </w:r>
          </w:p>
        </w:tc>
        <w:tc>
          <w:tcPr>
            <w:tcW w:w="1020" w:type="dxa"/>
            <w:tcBorders>
              <w:top w:val="single" w:sz="4" w:space="0" w:color="auto"/>
              <w:left w:val="nil"/>
              <w:bottom w:val="single" w:sz="4" w:space="0" w:color="auto"/>
              <w:right w:val="nil"/>
            </w:tcBorders>
            <w:shd w:val="clear" w:color="auto" w:fill="auto"/>
            <w:noWrap/>
            <w:vAlign w:val="center"/>
            <w:hideMark/>
          </w:tcPr>
          <w:p w14:paraId="584B8DC5"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(1,841)</w:t>
            </w:r>
          </w:p>
        </w:tc>
        <w:tc>
          <w:tcPr>
            <w:tcW w:w="1020" w:type="dxa"/>
            <w:tcBorders>
              <w:top w:val="single" w:sz="4" w:space="0" w:color="auto"/>
              <w:left w:val="nil"/>
              <w:bottom w:val="single" w:sz="4" w:space="0" w:color="auto"/>
              <w:right w:val="nil"/>
            </w:tcBorders>
            <w:shd w:val="clear" w:color="auto" w:fill="auto"/>
            <w:noWrap/>
            <w:vAlign w:val="center"/>
            <w:hideMark/>
          </w:tcPr>
          <w:p w14:paraId="658A975B"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(1,743)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0DD6144"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 xml:space="preserve">98 </w:t>
            </w:r>
          </w:p>
        </w:tc>
      </w:tr>
      <w:tr w:rsidR="00616755" w:rsidRPr="00616755" w14:paraId="79DFCCA8" w14:textId="77777777" w:rsidTr="00616755">
        <w:trPr>
          <w:trHeight w:val="375"/>
        </w:trPr>
        <w:tc>
          <w:tcPr>
            <w:tcW w:w="4540" w:type="dxa"/>
            <w:tcBorders>
              <w:top w:val="nil"/>
              <w:left w:val="single" w:sz="4" w:space="0" w:color="auto"/>
              <w:bottom w:val="nil"/>
              <w:right w:val="nil"/>
            </w:tcBorders>
            <w:shd w:val="clear" w:color="auto" w:fill="auto"/>
            <w:noWrap/>
            <w:vAlign w:val="bottom"/>
            <w:hideMark/>
          </w:tcPr>
          <w:p w14:paraId="687F12CA" w14:textId="77777777" w:rsidR="00616755" w:rsidRPr="00616755" w:rsidRDefault="00616755" w:rsidP="00616755">
            <w:pPr>
              <w:spacing w:after="0" w:line="240" w:lineRule="auto"/>
              <w:rPr>
                <w:rFonts w:ascii="Arial" w:eastAsia="Times New Roman" w:hAnsi="Arial" w:cs="Arial"/>
                <w:b/>
                <w:bCs/>
                <w:lang w:eastAsia="en-GB"/>
              </w:rPr>
            </w:pPr>
            <w:r w:rsidRPr="00616755">
              <w:rPr>
                <w:rFonts w:ascii="Arial" w:eastAsia="Times New Roman" w:hAnsi="Arial" w:cs="Arial"/>
                <w:b/>
                <w:bCs/>
                <w:lang w:eastAsia="en-GB"/>
              </w:rPr>
              <w:t>Governance</w:t>
            </w:r>
          </w:p>
        </w:tc>
        <w:tc>
          <w:tcPr>
            <w:tcW w:w="1020" w:type="dxa"/>
            <w:tcBorders>
              <w:top w:val="nil"/>
              <w:left w:val="nil"/>
              <w:bottom w:val="nil"/>
              <w:right w:val="nil"/>
            </w:tcBorders>
            <w:shd w:val="clear" w:color="auto" w:fill="auto"/>
            <w:noWrap/>
            <w:vAlign w:val="center"/>
            <w:hideMark/>
          </w:tcPr>
          <w:p w14:paraId="6E00CC70" w14:textId="77777777" w:rsidR="00616755" w:rsidRPr="00616755" w:rsidRDefault="00616755" w:rsidP="00616755">
            <w:pPr>
              <w:spacing w:after="0"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2FAFC499"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515E83E"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347B5104"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4CA7371A" w14:textId="77777777" w:rsidTr="00616755">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9BB50CE"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Land Charges</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4217A768"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(90)</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07E1FF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(80)</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19C2E4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(81)</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7FA734F2"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w:t>
            </w:r>
          </w:p>
        </w:tc>
      </w:tr>
      <w:tr w:rsidR="00616755" w:rsidRPr="00616755" w14:paraId="28F0B4FA"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5F9BEC8"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Legal fees recovered</w:t>
            </w:r>
          </w:p>
        </w:tc>
        <w:tc>
          <w:tcPr>
            <w:tcW w:w="1020" w:type="dxa"/>
            <w:tcBorders>
              <w:top w:val="nil"/>
              <w:left w:val="nil"/>
              <w:bottom w:val="single" w:sz="4" w:space="0" w:color="BFBFBF"/>
              <w:right w:val="single" w:sz="4" w:space="0" w:color="BFBFBF"/>
            </w:tcBorders>
            <w:shd w:val="clear" w:color="auto" w:fill="auto"/>
            <w:noWrap/>
            <w:vAlign w:val="center"/>
            <w:hideMark/>
          </w:tcPr>
          <w:p w14:paraId="1918CC6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(13)</w:t>
            </w:r>
          </w:p>
        </w:tc>
        <w:tc>
          <w:tcPr>
            <w:tcW w:w="1020" w:type="dxa"/>
            <w:tcBorders>
              <w:top w:val="nil"/>
              <w:left w:val="nil"/>
              <w:bottom w:val="single" w:sz="4" w:space="0" w:color="BFBFBF"/>
              <w:right w:val="single" w:sz="4" w:space="0" w:color="BFBFBF"/>
            </w:tcBorders>
            <w:shd w:val="clear" w:color="auto" w:fill="auto"/>
            <w:noWrap/>
            <w:vAlign w:val="center"/>
            <w:hideMark/>
          </w:tcPr>
          <w:p w14:paraId="676786A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BFBFBF"/>
            </w:tcBorders>
            <w:shd w:val="clear" w:color="auto" w:fill="auto"/>
            <w:noWrap/>
            <w:vAlign w:val="center"/>
            <w:hideMark/>
          </w:tcPr>
          <w:p w14:paraId="09A4B332"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auto"/>
            </w:tcBorders>
            <w:shd w:val="clear" w:color="auto" w:fill="auto"/>
            <w:noWrap/>
            <w:vAlign w:val="center"/>
            <w:hideMark/>
          </w:tcPr>
          <w:p w14:paraId="0E7B3D7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(0)</w:t>
            </w:r>
          </w:p>
        </w:tc>
      </w:tr>
      <w:tr w:rsidR="00616755" w:rsidRPr="00616755" w14:paraId="6A7769AE"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355B92A5"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Licensing - Alcohol</w:t>
            </w:r>
          </w:p>
        </w:tc>
        <w:tc>
          <w:tcPr>
            <w:tcW w:w="1020" w:type="dxa"/>
            <w:tcBorders>
              <w:top w:val="nil"/>
              <w:left w:val="nil"/>
              <w:bottom w:val="single" w:sz="4" w:space="0" w:color="BFBFBF"/>
              <w:right w:val="single" w:sz="4" w:space="0" w:color="BFBFBF"/>
            </w:tcBorders>
            <w:shd w:val="clear" w:color="auto" w:fill="auto"/>
            <w:noWrap/>
            <w:vAlign w:val="center"/>
            <w:hideMark/>
          </w:tcPr>
          <w:p w14:paraId="151583C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(78)</w:t>
            </w:r>
          </w:p>
        </w:tc>
        <w:tc>
          <w:tcPr>
            <w:tcW w:w="1020" w:type="dxa"/>
            <w:tcBorders>
              <w:top w:val="nil"/>
              <w:left w:val="nil"/>
              <w:bottom w:val="single" w:sz="4" w:space="0" w:color="BFBFBF"/>
              <w:right w:val="single" w:sz="4" w:space="0" w:color="BFBFBF"/>
            </w:tcBorders>
            <w:shd w:val="clear" w:color="auto" w:fill="auto"/>
            <w:noWrap/>
            <w:vAlign w:val="center"/>
            <w:hideMark/>
          </w:tcPr>
          <w:p w14:paraId="756D603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(76)</w:t>
            </w:r>
          </w:p>
        </w:tc>
        <w:tc>
          <w:tcPr>
            <w:tcW w:w="1020" w:type="dxa"/>
            <w:tcBorders>
              <w:top w:val="nil"/>
              <w:left w:val="nil"/>
              <w:bottom w:val="single" w:sz="4" w:space="0" w:color="BFBFBF"/>
              <w:right w:val="single" w:sz="4" w:space="0" w:color="BFBFBF"/>
            </w:tcBorders>
            <w:shd w:val="clear" w:color="auto" w:fill="auto"/>
            <w:noWrap/>
            <w:vAlign w:val="center"/>
            <w:hideMark/>
          </w:tcPr>
          <w:p w14:paraId="00108ED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(69)</w:t>
            </w:r>
          </w:p>
        </w:tc>
        <w:tc>
          <w:tcPr>
            <w:tcW w:w="1020" w:type="dxa"/>
            <w:tcBorders>
              <w:top w:val="nil"/>
              <w:left w:val="nil"/>
              <w:bottom w:val="single" w:sz="4" w:space="0" w:color="BFBFBF"/>
              <w:right w:val="single" w:sz="4" w:space="0" w:color="auto"/>
            </w:tcBorders>
            <w:shd w:val="clear" w:color="auto" w:fill="auto"/>
            <w:noWrap/>
            <w:vAlign w:val="center"/>
            <w:hideMark/>
          </w:tcPr>
          <w:p w14:paraId="1644DA4D"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8 </w:t>
            </w:r>
          </w:p>
        </w:tc>
      </w:tr>
      <w:tr w:rsidR="00616755" w:rsidRPr="00616755" w14:paraId="6927369D"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21E1811"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Licensing - Gambling</w:t>
            </w:r>
          </w:p>
        </w:tc>
        <w:tc>
          <w:tcPr>
            <w:tcW w:w="1020" w:type="dxa"/>
            <w:tcBorders>
              <w:top w:val="nil"/>
              <w:left w:val="nil"/>
              <w:bottom w:val="single" w:sz="4" w:space="0" w:color="BFBFBF"/>
              <w:right w:val="single" w:sz="4" w:space="0" w:color="BFBFBF"/>
            </w:tcBorders>
            <w:shd w:val="clear" w:color="auto" w:fill="auto"/>
            <w:noWrap/>
            <w:vAlign w:val="center"/>
            <w:hideMark/>
          </w:tcPr>
          <w:p w14:paraId="578DFBFF"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(10)</w:t>
            </w:r>
          </w:p>
        </w:tc>
        <w:tc>
          <w:tcPr>
            <w:tcW w:w="1020" w:type="dxa"/>
            <w:tcBorders>
              <w:top w:val="nil"/>
              <w:left w:val="nil"/>
              <w:bottom w:val="single" w:sz="4" w:space="0" w:color="BFBFBF"/>
              <w:right w:val="single" w:sz="4" w:space="0" w:color="BFBFBF"/>
            </w:tcBorders>
            <w:shd w:val="clear" w:color="auto" w:fill="auto"/>
            <w:noWrap/>
            <w:vAlign w:val="center"/>
            <w:hideMark/>
          </w:tcPr>
          <w:p w14:paraId="7D094BD6"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BFBFBF"/>
            </w:tcBorders>
            <w:shd w:val="clear" w:color="auto" w:fill="auto"/>
            <w:noWrap/>
            <w:vAlign w:val="center"/>
            <w:hideMark/>
          </w:tcPr>
          <w:p w14:paraId="68AF5EA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(9)</w:t>
            </w:r>
          </w:p>
        </w:tc>
        <w:tc>
          <w:tcPr>
            <w:tcW w:w="1020" w:type="dxa"/>
            <w:tcBorders>
              <w:top w:val="nil"/>
              <w:left w:val="nil"/>
              <w:bottom w:val="single" w:sz="4" w:space="0" w:color="BFBFBF"/>
              <w:right w:val="single" w:sz="4" w:space="0" w:color="auto"/>
            </w:tcBorders>
            <w:shd w:val="clear" w:color="auto" w:fill="auto"/>
            <w:noWrap/>
            <w:vAlign w:val="center"/>
            <w:hideMark/>
          </w:tcPr>
          <w:p w14:paraId="2ACF2E12"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3 </w:t>
            </w:r>
          </w:p>
        </w:tc>
      </w:tr>
      <w:tr w:rsidR="00616755" w:rsidRPr="00616755" w14:paraId="23427B78" w14:textId="77777777" w:rsidTr="00616755">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0670937"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Licensing - Taxis</w:t>
            </w:r>
          </w:p>
        </w:tc>
        <w:tc>
          <w:tcPr>
            <w:tcW w:w="1020" w:type="dxa"/>
            <w:tcBorders>
              <w:top w:val="nil"/>
              <w:left w:val="nil"/>
              <w:bottom w:val="single" w:sz="4" w:space="0" w:color="BFBFBF"/>
              <w:right w:val="single" w:sz="4" w:space="0" w:color="BFBFBF"/>
            </w:tcBorders>
            <w:shd w:val="clear" w:color="auto" w:fill="auto"/>
            <w:noWrap/>
            <w:vAlign w:val="center"/>
            <w:hideMark/>
          </w:tcPr>
          <w:p w14:paraId="2BD95734"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(84)</w:t>
            </w:r>
          </w:p>
        </w:tc>
        <w:tc>
          <w:tcPr>
            <w:tcW w:w="1020" w:type="dxa"/>
            <w:tcBorders>
              <w:top w:val="nil"/>
              <w:left w:val="nil"/>
              <w:bottom w:val="single" w:sz="4" w:space="0" w:color="BFBFBF"/>
              <w:right w:val="single" w:sz="4" w:space="0" w:color="BFBFBF"/>
            </w:tcBorders>
            <w:shd w:val="clear" w:color="auto" w:fill="auto"/>
            <w:noWrap/>
            <w:vAlign w:val="center"/>
            <w:hideMark/>
          </w:tcPr>
          <w:p w14:paraId="4BF31FA9"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(90)</w:t>
            </w:r>
          </w:p>
        </w:tc>
        <w:tc>
          <w:tcPr>
            <w:tcW w:w="1020" w:type="dxa"/>
            <w:tcBorders>
              <w:top w:val="nil"/>
              <w:left w:val="nil"/>
              <w:bottom w:val="single" w:sz="4" w:space="0" w:color="BFBFBF"/>
              <w:right w:val="single" w:sz="4" w:space="0" w:color="BFBFBF"/>
            </w:tcBorders>
            <w:shd w:val="clear" w:color="auto" w:fill="auto"/>
            <w:noWrap/>
            <w:vAlign w:val="center"/>
            <w:hideMark/>
          </w:tcPr>
          <w:p w14:paraId="491271F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(65)</w:t>
            </w:r>
          </w:p>
        </w:tc>
        <w:tc>
          <w:tcPr>
            <w:tcW w:w="1020" w:type="dxa"/>
            <w:tcBorders>
              <w:top w:val="nil"/>
              <w:left w:val="nil"/>
              <w:bottom w:val="single" w:sz="4" w:space="0" w:color="BFBFBF"/>
              <w:right w:val="single" w:sz="4" w:space="0" w:color="auto"/>
            </w:tcBorders>
            <w:shd w:val="clear" w:color="auto" w:fill="auto"/>
            <w:noWrap/>
            <w:vAlign w:val="center"/>
            <w:hideMark/>
          </w:tcPr>
          <w:p w14:paraId="63AA9C7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25 </w:t>
            </w:r>
          </w:p>
        </w:tc>
      </w:tr>
      <w:tr w:rsidR="00616755" w:rsidRPr="00616755" w14:paraId="6A8A9F95"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4887816F"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117D6D2C" w14:textId="77777777" w:rsidR="00616755" w:rsidRPr="00616755" w:rsidRDefault="00616755" w:rsidP="00616755">
            <w:pPr>
              <w:spacing w:after="0"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13D1EF67"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7DA01A8"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017E6F90"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4F630750"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631900C7" w14:textId="77777777" w:rsidR="00616755" w:rsidRPr="00616755" w:rsidRDefault="00616755" w:rsidP="00616755">
            <w:pPr>
              <w:spacing w:after="0" w:line="240" w:lineRule="auto"/>
              <w:rPr>
                <w:rFonts w:ascii="Arial" w:eastAsia="Times New Roman" w:hAnsi="Arial" w:cs="Arial"/>
                <w:b/>
                <w:bCs/>
                <w:color w:val="000000"/>
                <w:lang w:eastAsia="en-GB"/>
              </w:rPr>
            </w:pPr>
            <w:r w:rsidRPr="00616755">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513FBBF1"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(275)</w:t>
            </w:r>
          </w:p>
        </w:tc>
        <w:tc>
          <w:tcPr>
            <w:tcW w:w="1020" w:type="dxa"/>
            <w:tcBorders>
              <w:top w:val="single" w:sz="4" w:space="0" w:color="auto"/>
              <w:left w:val="nil"/>
              <w:bottom w:val="single" w:sz="4" w:space="0" w:color="auto"/>
              <w:right w:val="nil"/>
            </w:tcBorders>
            <w:shd w:val="clear" w:color="auto" w:fill="auto"/>
            <w:noWrap/>
            <w:vAlign w:val="center"/>
            <w:hideMark/>
          </w:tcPr>
          <w:p w14:paraId="1519EABD"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(273)</w:t>
            </w:r>
          </w:p>
        </w:tc>
        <w:tc>
          <w:tcPr>
            <w:tcW w:w="1020" w:type="dxa"/>
            <w:tcBorders>
              <w:top w:val="single" w:sz="4" w:space="0" w:color="auto"/>
              <w:left w:val="nil"/>
              <w:bottom w:val="single" w:sz="4" w:space="0" w:color="auto"/>
              <w:right w:val="nil"/>
            </w:tcBorders>
            <w:shd w:val="clear" w:color="auto" w:fill="auto"/>
            <w:noWrap/>
            <w:vAlign w:val="center"/>
            <w:hideMark/>
          </w:tcPr>
          <w:p w14:paraId="1E4F1480"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(239)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AD2430C"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 xml:space="preserve">34 </w:t>
            </w:r>
          </w:p>
        </w:tc>
      </w:tr>
      <w:tr w:rsidR="00616755" w:rsidRPr="00616755" w14:paraId="71A78713" w14:textId="77777777" w:rsidTr="00616755">
        <w:trPr>
          <w:trHeight w:val="375"/>
        </w:trPr>
        <w:tc>
          <w:tcPr>
            <w:tcW w:w="4540" w:type="dxa"/>
            <w:tcBorders>
              <w:top w:val="nil"/>
              <w:left w:val="single" w:sz="4" w:space="0" w:color="auto"/>
              <w:bottom w:val="nil"/>
              <w:right w:val="nil"/>
            </w:tcBorders>
            <w:shd w:val="clear" w:color="auto" w:fill="auto"/>
            <w:noWrap/>
            <w:vAlign w:val="bottom"/>
            <w:hideMark/>
          </w:tcPr>
          <w:p w14:paraId="251C6DBE" w14:textId="77777777" w:rsidR="00616755" w:rsidRPr="00616755" w:rsidRDefault="00616755" w:rsidP="00616755">
            <w:pPr>
              <w:spacing w:after="0" w:line="240" w:lineRule="auto"/>
              <w:rPr>
                <w:rFonts w:ascii="Arial" w:eastAsia="Times New Roman" w:hAnsi="Arial" w:cs="Arial"/>
                <w:b/>
                <w:bCs/>
                <w:lang w:eastAsia="en-GB"/>
              </w:rPr>
            </w:pPr>
            <w:r w:rsidRPr="00616755">
              <w:rPr>
                <w:rFonts w:ascii="Arial" w:eastAsia="Times New Roman" w:hAnsi="Arial" w:cs="Arial"/>
                <w:b/>
                <w:bCs/>
                <w:lang w:eastAsia="en-GB"/>
              </w:rPr>
              <w:lastRenderedPageBreak/>
              <w:t>Customer &amp; Digital</w:t>
            </w:r>
          </w:p>
        </w:tc>
        <w:tc>
          <w:tcPr>
            <w:tcW w:w="1020" w:type="dxa"/>
            <w:tcBorders>
              <w:top w:val="nil"/>
              <w:left w:val="nil"/>
              <w:bottom w:val="nil"/>
              <w:right w:val="nil"/>
            </w:tcBorders>
            <w:shd w:val="clear" w:color="auto" w:fill="auto"/>
            <w:noWrap/>
            <w:vAlign w:val="center"/>
            <w:hideMark/>
          </w:tcPr>
          <w:p w14:paraId="4EAAD828" w14:textId="77777777" w:rsidR="00616755" w:rsidRPr="00616755" w:rsidRDefault="00616755" w:rsidP="00616755">
            <w:pPr>
              <w:spacing w:after="0"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0B3350F9"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4AB61D26"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47891997"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02460A05" w14:textId="77777777" w:rsidTr="00616755">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42F5E035"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Court summons costs recovered</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DA73847"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(219)</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4326F2A1"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(228)</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4836E7A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  </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7D60B67E"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xml:space="preserve">228 </w:t>
            </w:r>
          </w:p>
        </w:tc>
      </w:tr>
      <w:tr w:rsidR="00616755" w:rsidRPr="00616755" w14:paraId="23500D63"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53FB1A3D"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632A6762" w14:textId="77777777" w:rsidR="00616755" w:rsidRPr="00616755" w:rsidRDefault="00616755" w:rsidP="00616755">
            <w:pPr>
              <w:spacing w:after="0"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6CCD078B"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10A763BF"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00AA60CB" w14:textId="77777777" w:rsidR="00616755" w:rsidRPr="00616755" w:rsidRDefault="00616755" w:rsidP="00616755">
            <w:pPr>
              <w:spacing w:after="0" w:line="240" w:lineRule="auto"/>
              <w:jc w:val="right"/>
              <w:rPr>
                <w:rFonts w:ascii="Times New Roman" w:eastAsia="Times New Roman" w:hAnsi="Times New Roman" w:cs="Times New Roman"/>
                <w:sz w:val="20"/>
                <w:szCs w:val="20"/>
                <w:lang w:eastAsia="en-GB"/>
              </w:rPr>
            </w:pPr>
          </w:p>
        </w:tc>
      </w:tr>
      <w:tr w:rsidR="00616755" w:rsidRPr="00616755" w14:paraId="38BDFCEA" w14:textId="77777777" w:rsidTr="00616755">
        <w:trPr>
          <w:trHeight w:val="300"/>
        </w:trPr>
        <w:tc>
          <w:tcPr>
            <w:tcW w:w="4540" w:type="dxa"/>
            <w:tcBorders>
              <w:top w:val="nil"/>
              <w:left w:val="single" w:sz="4" w:space="0" w:color="auto"/>
              <w:bottom w:val="nil"/>
              <w:right w:val="nil"/>
            </w:tcBorders>
            <w:shd w:val="clear" w:color="auto" w:fill="auto"/>
            <w:noWrap/>
            <w:vAlign w:val="center"/>
            <w:hideMark/>
          </w:tcPr>
          <w:p w14:paraId="511E46F0" w14:textId="77777777" w:rsidR="00616755" w:rsidRPr="00616755" w:rsidRDefault="00616755" w:rsidP="00616755">
            <w:pPr>
              <w:spacing w:after="0" w:line="240" w:lineRule="auto"/>
              <w:rPr>
                <w:rFonts w:ascii="Arial" w:eastAsia="Times New Roman" w:hAnsi="Arial" w:cs="Arial"/>
                <w:b/>
                <w:bCs/>
                <w:color w:val="000000"/>
                <w:lang w:eastAsia="en-GB"/>
              </w:rPr>
            </w:pPr>
            <w:r w:rsidRPr="00616755">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11943E78"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(219)</w:t>
            </w:r>
          </w:p>
        </w:tc>
        <w:tc>
          <w:tcPr>
            <w:tcW w:w="1020" w:type="dxa"/>
            <w:tcBorders>
              <w:top w:val="single" w:sz="4" w:space="0" w:color="auto"/>
              <w:left w:val="nil"/>
              <w:bottom w:val="single" w:sz="4" w:space="0" w:color="auto"/>
              <w:right w:val="nil"/>
            </w:tcBorders>
            <w:shd w:val="clear" w:color="auto" w:fill="auto"/>
            <w:noWrap/>
            <w:vAlign w:val="center"/>
            <w:hideMark/>
          </w:tcPr>
          <w:p w14:paraId="7F2D3225"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(228)</w:t>
            </w:r>
          </w:p>
        </w:tc>
        <w:tc>
          <w:tcPr>
            <w:tcW w:w="1020" w:type="dxa"/>
            <w:tcBorders>
              <w:top w:val="single" w:sz="4" w:space="0" w:color="auto"/>
              <w:left w:val="nil"/>
              <w:bottom w:val="single" w:sz="4" w:space="0" w:color="auto"/>
              <w:right w:val="nil"/>
            </w:tcBorders>
            <w:shd w:val="clear" w:color="auto" w:fill="auto"/>
            <w:noWrap/>
            <w:vAlign w:val="center"/>
            <w:hideMark/>
          </w:tcPr>
          <w:p w14:paraId="03E9AA42"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6356059"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 xml:space="preserve">228 </w:t>
            </w:r>
          </w:p>
        </w:tc>
      </w:tr>
      <w:tr w:rsidR="00616755" w:rsidRPr="00616755" w14:paraId="78D3F5BB" w14:textId="77777777" w:rsidTr="00616755">
        <w:trPr>
          <w:trHeight w:val="300"/>
        </w:trPr>
        <w:tc>
          <w:tcPr>
            <w:tcW w:w="4540" w:type="dxa"/>
            <w:tcBorders>
              <w:top w:val="nil"/>
              <w:left w:val="single" w:sz="4" w:space="0" w:color="auto"/>
              <w:bottom w:val="nil"/>
              <w:right w:val="nil"/>
            </w:tcBorders>
            <w:shd w:val="clear" w:color="auto" w:fill="auto"/>
            <w:vAlign w:val="center"/>
            <w:hideMark/>
          </w:tcPr>
          <w:p w14:paraId="6B9C7AE4"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nil"/>
              <w:right w:val="nil"/>
            </w:tcBorders>
            <w:shd w:val="clear" w:color="auto" w:fill="auto"/>
            <w:vAlign w:val="center"/>
            <w:hideMark/>
          </w:tcPr>
          <w:p w14:paraId="6D236D85" w14:textId="77777777" w:rsidR="00616755" w:rsidRPr="00616755" w:rsidRDefault="00616755" w:rsidP="00616755">
            <w:pPr>
              <w:spacing w:after="0"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vAlign w:val="center"/>
            <w:hideMark/>
          </w:tcPr>
          <w:p w14:paraId="032D685A" w14:textId="77777777" w:rsidR="00616755" w:rsidRPr="00616755" w:rsidRDefault="00616755" w:rsidP="00616755">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000900DE" w14:textId="77777777" w:rsidR="00616755" w:rsidRPr="00616755" w:rsidRDefault="00616755" w:rsidP="00616755">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vAlign w:val="center"/>
            <w:hideMark/>
          </w:tcPr>
          <w:p w14:paraId="7472F2A7" w14:textId="77777777" w:rsidR="00616755" w:rsidRPr="00616755" w:rsidRDefault="00616755" w:rsidP="00616755">
            <w:pPr>
              <w:spacing w:after="0" w:line="240" w:lineRule="auto"/>
              <w:jc w:val="center"/>
              <w:rPr>
                <w:rFonts w:ascii="Times New Roman" w:eastAsia="Times New Roman" w:hAnsi="Times New Roman" w:cs="Times New Roman"/>
                <w:sz w:val="20"/>
                <w:szCs w:val="20"/>
                <w:lang w:eastAsia="en-GB"/>
              </w:rPr>
            </w:pPr>
          </w:p>
        </w:tc>
      </w:tr>
      <w:tr w:rsidR="00616755" w:rsidRPr="00616755" w14:paraId="177ACEAF" w14:textId="77777777" w:rsidTr="00616755">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76870CFA"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Government Support</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3609D160"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31B221C6"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19C670DD"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(310)</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6CE49025" w14:textId="77777777" w:rsidR="00616755" w:rsidRPr="00616755" w:rsidRDefault="00616755" w:rsidP="00616755">
            <w:pPr>
              <w:spacing w:after="0" w:line="240" w:lineRule="auto"/>
              <w:jc w:val="right"/>
              <w:rPr>
                <w:rFonts w:ascii="Arial" w:eastAsia="Times New Roman" w:hAnsi="Arial" w:cs="Arial"/>
                <w:color w:val="000000"/>
                <w:lang w:eastAsia="en-GB"/>
              </w:rPr>
            </w:pPr>
            <w:r w:rsidRPr="00616755">
              <w:rPr>
                <w:rFonts w:ascii="Arial" w:eastAsia="Times New Roman" w:hAnsi="Arial" w:cs="Arial"/>
                <w:color w:val="000000"/>
                <w:lang w:eastAsia="en-GB"/>
              </w:rPr>
              <w:t>(310)</w:t>
            </w:r>
          </w:p>
        </w:tc>
      </w:tr>
      <w:tr w:rsidR="00616755" w:rsidRPr="00616755" w14:paraId="45C83673" w14:textId="77777777" w:rsidTr="00616755">
        <w:trPr>
          <w:trHeight w:val="300"/>
        </w:trPr>
        <w:tc>
          <w:tcPr>
            <w:tcW w:w="4540" w:type="dxa"/>
            <w:tcBorders>
              <w:top w:val="nil"/>
              <w:left w:val="single" w:sz="4" w:space="0" w:color="auto"/>
              <w:bottom w:val="nil"/>
              <w:right w:val="nil"/>
            </w:tcBorders>
            <w:shd w:val="clear" w:color="auto" w:fill="auto"/>
            <w:vAlign w:val="center"/>
            <w:hideMark/>
          </w:tcPr>
          <w:p w14:paraId="5D57D123"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nil"/>
              <w:left w:val="nil"/>
              <w:bottom w:val="nil"/>
              <w:right w:val="nil"/>
            </w:tcBorders>
            <w:shd w:val="clear" w:color="auto" w:fill="auto"/>
            <w:vAlign w:val="center"/>
            <w:hideMark/>
          </w:tcPr>
          <w:p w14:paraId="0CFF0316" w14:textId="77777777" w:rsidR="00616755" w:rsidRPr="00616755" w:rsidRDefault="00616755" w:rsidP="00616755">
            <w:pPr>
              <w:spacing w:after="0"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vAlign w:val="center"/>
            <w:hideMark/>
          </w:tcPr>
          <w:p w14:paraId="2E260E87" w14:textId="77777777" w:rsidR="00616755" w:rsidRPr="00616755" w:rsidRDefault="00616755" w:rsidP="00616755">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050818FA" w14:textId="77777777" w:rsidR="00616755" w:rsidRPr="00616755" w:rsidRDefault="00616755" w:rsidP="00616755">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vAlign w:val="center"/>
            <w:hideMark/>
          </w:tcPr>
          <w:p w14:paraId="22B2F0AF" w14:textId="77777777" w:rsidR="00616755" w:rsidRPr="00616755" w:rsidRDefault="00616755" w:rsidP="00616755">
            <w:pPr>
              <w:spacing w:after="0" w:line="240" w:lineRule="auto"/>
              <w:jc w:val="center"/>
              <w:rPr>
                <w:rFonts w:ascii="Times New Roman" w:eastAsia="Times New Roman" w:hAnsi="Times New Roman" w:cs="Times New Roman"/>
                <w:sz w:val="20"/>
                <w:szCs w:val="20"/>
                <w:lang w:eastAsia="en-GB"/>
              </w:rPr>
            </w:pPr>
          </w:p>
        </w:tc>
      </w:tr>
      <w:tr w:rsidR="00616755" w:rsidRPr="00616755" w14:paraId="0439A29F" w14:textId="77777777" w:rsidTr="00616755">
        <w:trPr>
          <w:trHeight w:val="300"/>
        </w:trPr>
        <w:tc>
          <w:tcPr>
            <w:tcW w:w="4540" w:type="dxa"/>
            <w:tcBorders>
              <w:top w:val="nil"/>
              <w:left w:val="single" w:sz="4" w:space="0" w:color="auto"/>
              <w:bottom w:val="single" w:sz="4" w:space="0" w:color="auto"/>
              <w:right w:val="nil"/>
            </w:tcBorders>
            <w:shd w:val="clear" w:color="auto" w:fill="auto"/>
            <w:noWrap/>
            <w:vAlign w:val="center"/>
            <w:hideMark/>
          </w:tcPr>
          <w:p w14:paraId="2CDDC18E" w14:textId="77777777" w:rsidR="00616755" w:rsidRPr="00616755" w:rsidRDefault="00616755" w:rsidP="00616755">
            <w:pPr>
              <w:spacing w:after="0" w:line="240" w:lineRule="auto"/>
              <w:rPr>
                <w:rFonts w:ascii="Arial" w:eastAsia="Times New Roman" w:hAnsi="Arial" w:cs="Arial"/>
                <w:color w:val="000000"/>
                <w:lang w:eastAsia="en-GB"/>
              </w:rPr>
            </w:pPr>
            <w:r w:rsidRPr="00616755">
              <w:rPr>
                <w:rFonts w:ascii="Arial" w:eastAsia="Times New Roman" w:hAnsi="Arial" w:cs="Arial"/>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52572E04"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(4,604)</w:t>
            </w:r>
          </w:p>
        </w:tc>
        <w:tc>
          <w:tcPr>
            <w:tcW w:w="1020" w:type="dxa"/>
            <w:tcBorders>
              <w:top w:val="single" w:sz="4" w:space="0" w:color="auto"/>
              <w:left w:val="nil"/>
              <w:bottom w:val="single" w:sz="4" w:space="0" w:color="auto"/>
              <w:right w:val="nil"/>
            </w:tcBorders>
            <w:shd w:val="clear" w:color="auto" w:fill="auto"/>
            <w:noWrap/>
            <w:vAlign w:val="center"/>
            <w:hideMark/>
          </w:tcPr>
          <w:p w14:paraId="758D2997"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(4,593)</w:t>
            </w:r>
          </w:p>
        </w:tc>
        <w:tc>
          <w:tcPr>
            <w:tcW w:w="1020" w:type="dxa"/>
            <w:tcBorders>
              <w:top w:val="single" w:sz="4" w:space="0" w:color="auto"/>
              <w:left w:val="nil"/>
              <w:bottom w:val="single" w:sz="4" w:space="0" w:color="auto"/>
              <w:right w:val="nil"/>
            </w:tcBorders>
            <w:shd w:val="clear" w:color="auto" w:fill="auto"/>
            <w:noWrap/>
            <w:vAlign w:val="center"/>
            <w:hideMark/>
          </w:tcPr>
          <w:p w14:paraId="43817367"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(4,591)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834FF79" w14:textId="77777777" w:rsidR="00616755" w:rsidRPr="00616755" w:rsidRDefault="00616755" w:rsidP="00616755">
            <w:pPr>
              <w:spacing w:after="0" w:line="240" w:lineRule="auto"/>
              <w:jc w:val="right"/>
              <w:rPr>
                <w:rFonts w:ascii="Arial" w:eastAsia="Times New Roman" w:hAnsi="Arial" w:cs="Arial"/>
                <w:b/>
                <w:bCs/>
                <w:color w:val="000000"/>
                <w:lang w:eastAsia="en-GB"/>
              </w:rPr>
            </w:pPr>
            <w:r w:rsidRPr="00616755">
              <w:rPr>
                <w:rFonts w:ascii="Arial" w:eastAsia="Times New Roman" w:hAnsi="Arial" w:cs="Arial"/>
                <w:b/>
                <w:bCs/>
                <w:color w:val="000000"/>
                <w:lang w:eastAsia="en-GB"/>
              </w:rPr>
              <w:t xml:space="preserve">2 </w:t>
            </w:r>
          </w:p>
        </w:tc>
      </w:tr>
    </w:tbl>
    <w:p w14:paraId="7CBECB68" w14:textId="77777777" w:rsidR="00616755" w:rsidRPr="00616755" w:rsidRDefault="00616755" w:rsidP="00616755"/>
    <w:p w14:paraId="4A2522E5" w14:textId="77777777" w:rsidR="004A1618" w:rsidRDefault="004A1618">
      <w:pPr>
        <w:rPr>
          <w:rFonts w:asciiTheme="majorHAnsi" w:eastAsia="Times New Roman" w:hAnsiTheme="majorHAnsi" w:cstheme="majorHAnsi"/>
          <w:b/>
          <w:bCs/>
          <w:szCs w:val="36"/>
          <w:lang w:eastAsia="en-GB"/>
        </w:rPr>
      </w:pPr>
      <w:r>
        <w:br w:type="page"/>
      </w:r>
    </w:p>
    <w:p w14:paraId="75917BC6" w14:textId="34E82D78" w:rsidR="00451C4F" w:rsidRPr="00A42CC2" w:rsidRDefault="006A35E8" w:rsidP="00A42CC2">
      <w:pPr>
        <w:pStyle w:val="Heading2"/>
      </w:pPr>
      <w:r w:rsidRPr="00A42CC2">
        <w:lastRenderedPageBreak/>
        <w:t>Covid-19</w:t>
      </w:r>
    </w:p>
    <w:p w14:paraId="12390467" w14:textId="452775AA" w:rsidR="002D124A" w:rsidRPr="002D124A" w:rsidRDefault="008764C3" w:rsidP="0067144C">
      <w:pPr>
        <w:pStyle w:val="Heading2"/>
        <w:numPr>
          <w:ilvl w:val="0"/>
          <w:numId w:val="8"/>
        </w:numPr>
        <w:jc w:val="both"/>
        <w:rPr>
          <w:b w:val="0"/>
          <w:bCs w:val="0"/>
        </w:rPr>
      </w:pPr>
      <w:r w:rsidRPr="00451C4F">
        <w:rPr>
          <w:rFonts w:cstheme="minorHAnsi"/>
          <w:b w:val="0"/>
          <w:bCs w:val="0"/>
        </w:rPr>
        <w:t xml:space="preserve">The impact of Covid-19 on the Council’s budgets </w:t>
      </w:r>
      <w:r w:rsidR="00451C4F" w:rsidRPr="00451C4F">
        <w:rPr>
          <w:rFonts w:cstheme="minorHAnsi"/>
          <w:b w:val="0"/>
          <w:bCs w:val="0"/>
        </w:rPr>
        <w:t>has been</w:t>
      </w:r>
      <w:r w:rsidRPr="00451C4F">
        <w:rPr>
          <w:rFonts w:cstheme="minorHAnsi"/>
          <w:b w:val="0"/>
          <w:bCs w:val="0"/>
        </w:rPr>
        <w:t xml:space="preserve"> varied and include</w:t>
      </w:r>
      <w:r w:rsidR="00451C4F" w:rsidRPr="00451C4F">
        <w:rPr>
          <w:rFonts w:cstheme="minorHAnsi"/>
          <w:b w:val="0"/>
          <w:bCs w:val="0"/>
        </w:rPr>
        <w:t>d</w:t>
      </w:r>
      <w:r w:rsidRPr="00451C4F">
        <w:rPr>
          <w:rFonts w:cstheme="minorHAnsi"/>
          <w:b w:val="0"/>
          <w:bCs w:val="0"/>
        </w:rPr>
        <w:t xml:space="preserve"> delays</w:t>
      </w:r>
      <w:r w:rsidR="00451C4F" w:rsidRPr="00451C4F">
        <w:rPr>
          <w:rFonts w:cstheme="minorHAnsi"/>
          <w:b w:val="0"/>
          <w:bCs w:val="0"/>
        </w:rPr>
        <w:t xml:space="preserve"> to</w:t>
      </w:r>
      <w:r w:rsidRPr="00451C4F">
        <w:rPr>
          <w:rFonts w:cstheme="minorHAnsi"/>
          <w:b w:val="0"/>
          <w:bCs w:val="0"/>
        </w:rPr>
        <w:t xml:space="preserve"> recruitment and restructuring, reduction in income and additional expenditure. The major impacts on the budget are summarised below. This includes the various grant funding streams received to help the council manage the transition back to business-as-usual.</w:t>
      </w:r>
      <w:r w:rsidR="002D124A">
        <w:rPr>
          <w:b w:val="0"/>
          <w:bCs w:val="0"/>
        </w:rPr>
        <w:br/>
      </w:r>
    </w:p>
    <w:p w14:paraId="5586F1D3" w14:textId="0C07A86D" w:rsidR="002D124A" w:rsidRPr="008764C3" w:rsidRDefault="002D124A" w:rsidP="0067144C">
      <w:pPr>
        <w:pStyle w:val="Heading2"/>
        <w:numPr>
          <w:ilvl w:val="0"/>
          <w:numId w:val="8"/>
        </w:numPr>
        <w:jc w:val="both"/>
        <w:rPr>
          <w:b w:val="0"/>
          <w:bCs w:val="0"/>
        </w:rPr>
      </w:pPr>
      <w:r w:rsidRPr="002D124A">
        <w:rPr>
          <w:b w:val="0"/>
          <w:bCs w:val="0"/>
        </w:rPr>
        <w:t>As we emerge from the 3rd wave in the North West, and with a programme to vaccinate the whole adult population progressing at pace, we are hopeful that we will not have to revert to the same emergency measures, and incur the same level of costs, that we did in 2020/21; nonetheless the financial impact will be felt for some time to come, for example in restarting and regenerating our economy and town centres, particularly in retail, and in opening up our leisure and culture services over time to pre-pandemic customer numbers. The funding carried forward will undoubtedly be called upon to address this in th</w:t>
      </w:r>
      <w:r>
        <w:rPr>
          <w:b w:val="0"/>
          <w:bCs w:val="0"/>
        </w:rPr>
        <w:t>e</w:t>
      </w:r>
      <w:r w:rsidRPr="002D124A">
        <w:rPr>
          <w:b w:val="0"/>
          <w:bCs w:val="0"/>
        </w:rPr>
        <w:t xml:space="preserve"> year ahead, and potentially beyond</w:t>
      </w:r>
      <w:r>
        <w:rPr>
          <w:b w:val="0"/>
          <w:bCs w:val="0"/>
        </w:rPr>
        <w:t>.</w:t>
      </w:r>
    </w:p>
    <w:p w14:paraId="48F421D7" w14:textId="77777777" w:rsidR="008764C3" w:rsidRPr="008764C3" w:rsidRDefault="008764C3" w:rsidP="008764C3">
      <w:pPr>
        <w:spacing w:after="0" w:line="240" w:lineRule="auto"/>
        <w:jc w:val="both"/>
        <w:rPr>
          <w:rFonts w:cstheme="minorHAnsi"/>
          <w:bCs/>
          <w:u w:val="single"/>
        </w:rPr>
      </w:pPr>
      <w:r w:rsidRPr="008764C3">
        <w:rPr>
          <w:rFonts w:cstheme="minorHAnsi"/>
          <w:bCs/>
          <w:u w:val="single"/>
        </w:rPr>
        <w:t>Income</w:t>
      </w:r>
    </w:p>
    <w:p w14:paraId="02F65EEB" w14:textId="77777777" w:rsidR="00451C4F" w:rsidRPr="00451C4F" w:rsidRDefault="00451C4F" w:rsidP="00451C4F">
      <w:pPr>
        <w:spacing w:after="0" w:line="240" w:lineRule="auto"/>
        <w:jc w:val="both"/>
        <w:rPr>
          <w:rFonts w:cstheme="minorHAnsi"/>
          <w:bCs/>
        </w:rPr>
      </w:pPr>
    </w:p>
    <w:p w14:paraId="4D63741F" w14:textId="46108776" w:rsidR="008764C3" w:rsidRPr="00451C4F" w:rsidRDefault="008764C3" w:rsidP="00451C4F">
      <w:pPr>
        <w:pStyle w:val="ListParagraph"/>
        <w:numPr>
          <w:ilvl w:val="0"/>
          <w:numId w:val="8"/>
        </w:numPr>
        <w:spacing w:line="240" w:lineRule="auto"/>
        <w:jc w:val="both"/>
        <w:rPr>
          <w:rFonts w:cstheme="minorHAnsi"/>
          <w:bCs/>
        </w:rPr>
      </w:pPr>
      <w:r w:rsidRPr="00451C4F">
        <w:rPr>
          <w:rFonts w:cstheme="minorHAnsi"/>
          <w:bCs/>
        </w:rPr>
        <w:t xml:space="preserve">It has been well documented that the country has undergone a significant reduction in economic activity pushing the economy into temporary recession. The impact on local residents and businesses </w:t>
      </w:r>
      <w:r w:rsidR="00451C4F" w:rsidRPr="00451C4F">
        <w:rPr>
          <w:rFonts w:cstheme="minorHAnsi"/>
          <w:bCs/>
        </w:rPr>
        <w:t>has been</w:t>
      </w:r>
      <w:r w:rsidRPr="00451C4F">
        <w:rPr>
          <w:rFonts w:cstheme="minorHAnsi"/>
          <w:bCs/>
        </w:rPr>
        <w:t xml:space="preserve"> vast, especially in the service industries. Two areas this significantly affect</w:t>
      </w:r>
      <w:r w:rsidR="00451C4F" w:rsidRPr="00451C4F">
        <w:rPr>
          <w:rFonts w:cstheme="minorHAnsi"/>
          <w:bCs/>
        </w:rPr>
        <w:t>ed</w:t>
      </w:r>
      <w:r w:rsidRPr="00451C4F">
        <w:rPr>
          <w:rFonts w:cstheme="minorHAnsi"/>
          <w:bCs/>
        </w:rPr>
        <w:t xml:space="preserve"> the council’s finances is the impact on its business rates and council tax collection funds.</w:t>
      </w:r>
    </w:p>
    <w:p w14:paraId="0FF16778" w14:textId="77777777" w:rsidR="008764C3" w:rsidRPr="008764C3" w:rsidRDefault="008764C3" w:rsidP="008764C3">
      <w:pPr>
        <w:spacing w:after="0"/>
        <w:rPr>
          <w:rFonts w:cstheme="minorHAnsi"/>
          <w:bCs/>
          <w:highlight w:val="yellow"/>
        </w:rPr>
      </w:pPr>
    </w:p>
    <w:p w14:paraId="3B1B20BD" w14:textId="1826954F" w:rsidR="008764C3" w:rsidRPr="00EC369D" w:rsidRDefault="008764C3" w:rsidP="008764C3">
      <w:pPr>
        <w:spacing w:after="0" w:line="240" w:lineRule="auto"/>
        <w:jc w:val="both"/>
        <w:rPr>
          <w:rFonts w:cstheme="minorHAnsi"/>
          <w:bCs/>
          <w:u w:val="single"/>
        </w:rPr>
      </w:pPr>
      <w:r w:rsidRPr="00EC369D">
        <w:rPr>
          <w:rFonts w:cstheme="minorHAnsi"/>
          <w:bCs/>
          <w:u w:val="single"/>
        </w:rPr>
        <w:t>Business Rates</w:t>
      </w:r>
    </w:p>
    <w:p w14:paraId="1AC3CAB4" w14:textId="77777777" w:rsidR="008764C3" w:rsidRPr="00EC369D" w:rsidRDefault="008764C3" w:rsidP="008764C3">
      <w:pPr>
        <w:spacing w:after="0"/>
        <w:rPr>
          <w:rFonts w:cstheme="minorHAnsi"/>
          <w:bCs/>
        </w:rPr>
      </w:pPr>
    </w:p>
    <w:p w14:paraId="64441F46" w14:textId="2F263818" w:rsidR="008764C3" w:rsidRPr="00EC369D" w:rsidRDefault="008764C3" w:rsidP="00451C4F">
      <w:pPr>
        <w:numPr>
          <w:ilvl w:val="0"/>
          <w:numId w:val="8"/>
        </w:numPr>
        <w:tabs>
          <w:tab w:val="num" w:pos="567"/>
        </w:tabs>
        <w:spacing w:after="0" w:line="240" w:lineRule="auto"/>
        <w:jc w:val="both"/>
        <w:rPr>
          <w:rFonts w:cstheme="minorHAnsi"/>
          <w:bCs/>
        </w:rPr>
      </w:pPr>
      <w:r w:rsidRPr="00EC369D">
        <w:rPr>
          <w:rFonts w:cstheme="minorHAnsi"/>
          <w:bCs/>
        </w:rPr>
        <w:t>The original gross (including amounts paid over to the Government and othe</w:t>
      </w:r>
      <w:r w:rsidR="00451C4F" w:rsidRPr="00EC369D">
        <w:rPr>
          <w:rFonts w:cstheme="minorHAnsi"/>
          <w:bCs/>
        </w:rPr>
        <w:t>r</w:t>
      </w:r>
      <w:r w:rsidRPr="00EC369D">
        <w:rPr>
          <w:rFonts w:cstheme="minorHAnsi"/>
          <w:bCs/>
        </w:rPr>
        <w:t xml:space="preserve"> preceptors) collectable business rates for South Ribble was budgeted at £36.7m for 20/21. As part of the budget on 11 March 2020 the Government announced that it would increase the discount on business rates liability for businesses in the retail, hospitality and leisure industry to 100% for 20/21. This reduced the council’s gross collectable to an estimated £24.5m. The council and other preceptors </w:t>
      </w:r>
      <w:r w:rsidR="00451C4F" w:rsidRPr="00EC369D">
        <w:rPr>
          <w:rFonts w:cstheme="minorHAnsi"/>
          <w:bCs/>
        </w:rPr>
        <w:t>have</w:t>
      </w:r>
      <w:r w:rsidRPr="00EC369D">
        <w:rPr>
          <w:rFonts w:cstheme="minorHAnsi"/>
          <w:bCs/>
        </w:rPr>
        <w:t xml:space="preserve"> receive</w:t>
      </w:r>
      <w:r w:rsidR="00451C4F" w:rsidRPr="00EC369D">
        <w:rPr>
          <w:rFonts w:cstheme="minorHAnsi"/>
          <w:bCs/>
        </w:rPr>
        <w:t>d</w:t>
      </w:r>
      <w:r w:rsidRPr="00EC369D">
        <w:rPr>
          <w:rFonts w:cstheme="minorHAnsi"/>
          <w:bCs/>
        </w:rPr>
        <w:t xml:space="preserve"> compensatory</w:t>
      </w:r>
      <w:r w:rsidR="00451C4F" w:rsidRPr="00EC369D">
        <w:rPr>
          <w:rFonts w:cstheme="minorHAnsi"/>
          <w:bCs/>
        </w:rPr>
        <w:t xml:space="preserve"> </w:t>
      </w:r>
      <w:r w:rsidRPr="00EC369D">
        <w:rPr>
          <w:rFonts w:cstheme="minorHAnsi"/>
          <w:bCs/>
        </w:rPr>
        <w:t>grant payments, known as S31 grants, in 20/21 for this extended relief.</w:t>
      </w:r>
    </w:p>
    <w:p w14:paraId="13A7FD31" w14:textId="77777777" w:rsidR="008764C3" w:rsidRPr="00EC369D" w:rsidRDefault="008764C3" w:rsidP="008764C3">
      <w:pPr>
        <w:spacing w:after="0"/>
        <w:rPr>
          <w:rFonts w:cstheme="minorHAnsi"/>
          <w:bCs/>
        </w:rPr>
      </w:pPr>
    </w:p>
    <w:p w14:paraId="2EA8FD7E" w14:textId="7FB07AA7" w:rsidR="008764C3" w:rsidRPr="00EC369D" w:rsidRDefault="008764C3" w:rsidP="00451C4F">
      <w:pPr>
        <w:numPr>
          <w:ilvl w:val="0"/>
          <w:numId w:val="8"/>
        </w:numPr>
        <w:tabs>
          <w:tab w:val="num" w:pos="567"/>
        </w:tabs>
        <w:spacing w:after="0" w:line="240" w:lineRule="auto"/>
        <w:jc w:val="both"/>
        <w:rPr>
          <w:rFonts w:cstheme="minorHAnsi"/>
          <w:bCs/>
        </w:rPr>
      </w:pPr>
      <w:r w:rsidRPr="00EC369D">
        <w:rPr>
          <w:rFonts w:cstheme="minorHAnsi"/>
          <w:bCs/>
        </w:rPr>
        <w:t xml:space="preserve">Based on current collection rates it is estimated the gross shortfall of business rates income </w:t>
      </w:r>
      <w:r w:rsidR="00BC0E55" w:rsidRPr="00EC369D">
        <w:rPr>
          <w:rFonts w:cstheme="minorHAnsi"/>
          <w:bCs/>
        </w:rPr>
        <w:t>is</w:t>
      </w:r>
      <w:r w:rsidRPr="00EC369D">
        <w:rPr>
          <w:rFonts w:cstheme="minorHAnsi"/>
          <w:bCs/>
        </w:rPr>
        <w:t xml:space="preserve"> £0.</w:t>
      </w:r>
      <w:r w:rsidR="00BC0E55" w:rsidRPr="00EC369D">
        <w:rPr>
          <w:rFonts w:cstheme="minorHAnsi"/>
          <w:bCs/>
        </w:rPr>
        <w:t>863</w:t>
      </w:r>
      <w:r w:rsidRPr="00EC369D">
        <w:rPr>
          <w:rFonts w:cstheme="minorHAnsi"/>
          <w:bCs/>
        </w:rPr>
        <w:t xml:space="preserve">m. South </w:t>
      </w:r>
      <w:proofErr w:type="spellStart"/>
      <w:r w:rsidRPr="00EC369D">
        <w:rPr>
          <w:rFonts w:cstheme="minorHAnsi"/>
          <w:bCs/>
        </w:rPr>
        <w:t>Ribble’s</w:t>
      </w:r>
      <w:proofErr w:type="spellEnd"/>
      <w:r w:rsidRPr="00EC369D">
        <w:rPr>
          <w:rFonts w:cstheme="minorHAnsi"/>
          <w:bCs/>
        </w:rPr>
        <w:t xml:space="preserve"> share of this deficit </w:t>
      </w:r>
      <w:r w:rsidR="00BC0E55" w:rsidRPr="00EC369D">
        <w:rPr>
          <w:rFonts w:cstheme="minorHAnsi"/>
          <w:bCs/>
        </w:rPr>
        <w:t>is</w:t>
      </w:r>
      <w:r w:rsidRPr="00EC369D">
        <w:rPr>
          <w:rFonts w:cstheme="minorHAnsi"/>
          <w:bCs/>
        </w:rPr>
        <w:t xml:space="preserve"> approximately £0.</w:t>
      </w:r>
      <w:r w:rsidR="00BC0E55" w:rsidRPr="00EC369D">
        <w:rPr>
          <w:rFonts w:cstheme="minorHAnsi"/>
          <w:bCs/>
        </w:rPr>
        <w:t>345</w:t>
      </w:r>
      <w:r w:rsidRPr="00EC369D">
        <w:rPr>
          <w:rFonts w:cstheme="minorHAnsi"/>
          <w:bCs/>
        </w:rPr>
        <w:t xml:space="preserve">m meaning the council </w:t>
      </w:r>
      <w:r w:rsidR="00BC0E55" w:rsidRPr="00EC369D">
        <w:rPr>
          <w:rFonts w:cstheme="minorHAnsi"/>
          <w:bCs/>
        </w:rPr>
        <w:t>is</w:t>
      </w:r>
      <w:r w:rsidRPr="00EC369D">
        <w:rPr>
          <w:rFonts w:cstheme="minorHAnsi"/>
          <w:bCs/>
        </w:rPr>
        <w:t xml:space="preserve"> £0.</w:t>
      </w:r>
      <w:r w:rsidR="00BC0E55" w:rsidRPr="00EC369D">
        <w:rPr>
          <w:rFonts w:cstheme="minorHAnsi"/>
          <w:bCs/>
        </w:rPr>
        <w:t>345</w:t>
      </w:r>
      <w:r w:rsidRPr="00EC369D">
        <w:rPr>
          <w:rFonts w:cstheme="minorHAnsi"/>
          <w:bCs/>
        </w:rPr>
        <w:t xml:space="preserve">m short of its budgeted business rates income in 20/21. </w:t>
      </w:r>
    </w:p>
    <w:p w14:paraId="2411A98F" w14:textId="77777777" w:rsidR="008764C3" w:rsidRPr="00EC369D" w:rsidRDefault="008764C3" w:rsidP="008764C3">
      <w:pPr>
        <w:spacing w:after="0" w:line="240" w:lineRule="auto"/>
        <w:ind w:left="567"/>
        <w:jc w:val="both"/>
        <w:rPr>
          <w:rFonts w:cstheme="minorHAnsi"/>
          <w:bCs/>
        </w:rPr>
      </w:pPr>
    </w:p>
    <w:p w14:paraId="54A2A42C" w14:textId="1DDEE6DB" w:rsidR="008764C3" w:rsidRPr="00EC369D" w:rsidRDefault="008764C3" w:rsidP="008764C3">
      <w:pPr>
        <w:numPr>
          <w:ilvl w:val="0"/>
          <w:numId w:val="19"/>
        </w:numPr>
        <w:spacing w:after="160" w:line="240" w:lineRule="auto"/>
        <w:contextualSpacing/>
        <w:jc w:val="both"/>
        <w:rPr>
          <w:rFonts w:cstheme="minorHAnsi"/>
          <w:bCs/>
        </w:rPr>
      </w:pPr>
      <w:r w:rsidRPr="00EC369D">
        <w:rPr>
          <w:rFonts w:cstheme="minorHAnsi"/>
          <w:bCs/>
        </w:rPr>
        <w:t>The</w:t>
      </w:r>
      <w:r w:rsidR="00BC0E55" w:rsidRPr="00EC369D">
        <w:rPr>
          <w:rFonts w:cstheme="minorHAnsi"/>
          <w:bCs/>
        </w:rPr>
        <w:t xml:space="preserve"> </w:t>
      </w:r>
      <w:r w:rsidRPr="00EC369D">
        <w:rPr>
          <w:rFonts w:cstheme="minorHAnsi"/>
          <w:bCs/>
        </w:rPr>
        <w:t>deficit has improved significantly since August and the Government has announced that councils will be able to spread out the loss of business rates and council tax income over the next three years, rather than in one year. A deficit of £</w:t>
      </w:r>
      <w:r w:rsidR="00BC0E55" w:rsidRPr="00EC369D">
        <w:rPr>
          <w:rFonts w:cstheme="minorHAnsi"/>
          <w:bCs/>
        </w:rPr>
        <w:t>345</w:t>
      </w:r>
      <w:r w:rsidRPr="00EC369D">
        <w:rPr>
          <w:rFonts w:cstheme="minorHAnsi"/>
          <w:bCs/>
        </w:rPr>
        <w:t>,000 may therefore only result in a £</w:t>
      </w:r>
      <w:r w:rsidR="00BC0E55" w:rsidRPr="00EC369D">
        <w:rPr>
          <w:rFonts w:cstheme="minorHAnsi"/>
          <w:bCs/>
        </w:rPr>
        <w:t>115</w:t>
      </w:r>
      <w:r w:rsidRPr="00EC369D">
        <w:rPr>
          <w:rFonts w:cstheme="minorHAnsi"/>
          <w:bCs/>
        </w:rPr>
        <w:t>,000 impact for the council per year.</w:t>
      </w:r>
    </w:p>
    <w:p w14:paraId="7E8101EC" w14:textId="77777777" w:rsidR="008764C3" w:rsidRPr="00EC369D" w:rsidRDefault="008764C3" w:rsidP="008764C3">
      <w:pPr>
        <w:spacing w:after="160" w:line="259" w:lineRule="auto"/>
        <w:ind w:left="720"/>
        <w:contextualSpacing/>
        <w:rPr>
          <w:rFonts w:cstheme="minorHAnsi"/>
          <w:bCs/>
        </w:rPr>
      </w:pPr>
    </w:p>
    <w:p w14:paraId="3633C80D" w14:textId="5B387721" w:rsidR="008764C3" w:rsidRPr="00EC369D" w:rsidRDefault="008764C3" w:rsidP="008764C3">
      <w:pPr>
        <w:numPr>
          <w:ilvl w:val="0"/>
          <w:numId w:val="19"/>
        </w:numPr>
        <w:spacing w:after="160" w:line="240" w:lineRule="auto"/>
        <w:contextualSpacing/>
        <w:jc w:val="both"/>
        <w:rPr>
          <w:rFonts w:cstheme="minorHAnsi"/>
          <w:bCs/>
        </w:rPr>
      </w:pPr>
      <w:r w:rsidRPr="00EC369D">
        <w:rPr>
          <w:rFonts w:cstheme="minorHAnsi"/>
          <w:bCs/>
        </w:rPr>
        <w:t>The council holds a business rates retention reserve of £3m to fund one-off shortfalls in the business rates it collects. This includes managing downward revaluations, the risk surrounding this has however now been reduced as the scheduled 2021 national revaluations have been put back to 2023. The reserve is therefore considered more than sufficient to manage the risk surrounding business rates income.</w:t>
      </w:r>
    </w:p>
    <w:p w14:paraId="7B8E6460" w14:textId="77777777" w:rsidR="008764C3" w:rsidRPr="00EC369D" w:rsidRDefault="008764C3" w:rsidP="008764C3">
      <w:pPr>
        <w:spacing w:after="0" w:line="240" w:lineRule="auto"/>
        <w:jc w:val="both"/>
        <w:rPr>
          <w:rFonts w:cstheme="minorHAnsi"/>
          <w:bCs/>
        </w:rPr>
      </w:pPr>
    </w:p>
    <w:p w14:paraId="32D32F1E" w14:textId="6C951A0E" w:rsidR="008764C3" w:rsidRPr="00EC369D" w:rsidRDefault="008764C3" w:rsidP="00BC0E55">
      <w:pPr>
        <w:numPr>
          <w:ilvl w:val="0"/>
          <w:numId w:val="8"/>
        </w:numPr>
        <w:tabs>
          <w:tab w:val="num" w:pos="567"/>
        </w:tabs>
        <w:spacing w:after="0" w:line="240" w:lineRule="auto"/>
        <w:jc w:val="both"/>
        <w:rPr>
          <w:rFonts w:cstheme="minorHAnsi"/>
          <w:bCs/>
        </w:rPr>
      </w:pPr>
      <w:r w:rsidRPr="00EC369D">
        <w:rPr>
          <w:rFonts w:cstheme="minorHAnsi"/>
          <w:bCs/>
        </w:rPr>
        <w:t>The business rates income has not been adjusted in Table 1, due to the complexities of the business rates system, any shortfall is likely to be recognised in 2021/22 rather than this financial year. In addition, due to the 100% reliefs offered by the Government to the retail, hospitality and leisure industry the council will receive</w:t>
      </w:r>
      <w:r w:rsidR="000F32A2" w:rsidRPr="00EC369D">
        <w:rPr>
          <w:rFonts w:cstheme="minorHAnsi"/>
          <w:bCs/>
        </w:rPr>
        <w:t>d</w:t>
      </w:r>
      <w:r w:rsidRPr="00EC369D">
        <w:rPr>
          <w:rFonts w:cstheme="minorHAnsi"/>
          <w:bCs/>
        </w:rPr>
        <w:t xml:space="preserve"> £5.</w:t>
      </w:r>
      <w:r w:rsidR="00E06CC4">
        <w:rPr>
          <w:rFonts w:cstheme="minorHAnsi"/>
          <w:bCs/>
        </w:rPr>
        <w:t>2</w:t>
      </w:r>
      <w:r w:rsidRPr="00EC369D">
        <w:rPr>
          <w:rFonts w:cstheme="minorHAnsi"/>
          <w:bCs/>
        </w:rPr>
        <w:t xml:space="preserve">m additional </w:t>
      </w:r>
      <w:r w:rsidRPr="00EC369D">
        <w:rPr>
          <w:rFonts w:cstheme="minorHAnsi"/>
          <w:bCs/>
        </w:rPr>
        <w:lastRenderedPageBreak/>
        <w:t>business rates income in 2020/21. The shortfall in income from these reliefs won’t be realised until 2021/22 onwards and so this £5.</w:t>
      </w:r>
      <w:r w:rsidR="00E06CC4">
        <w:rPr>
          <w:rFonts w:cstheme="minorHAnsi"/>
          <w:bCs/>
        </w:rPr>
        <w:t>2</w:t>
      </w:r>
      <w:r w:rsidRPr="00EC369D">
        <w:rPr>
          <w:rFonts w:cstheme="minorHAnsi"/>
          <w:bCs/>
        </w:rPr>
        <w:t>m ‘surplus’ is moved into a reserve to offset against these future deficits.</w:t>
      </w:r>
    </w:p>
    <w:p w14:paraId="60D7D2A6" w14:textId="77777777" w:rsidR="00C10EFC" w:rsidRDefault="00C10EFC" w:rsidP="00C02117">
      <w:pPr>
        <w:spacing w:after="0" w:line="240" w:lineRule="auto"/>
        <w:jc w:val="both"/>
        <w:rPr>
          <w:rFonts w:cstheme="minorHAnsi"/>
          <w:bCs/>
          <w:u w:val="single"/>
        </w:rPr>
      </w:pPr>
    </w:p>
    <w:p w14:paraId="2322401A" w14:textId="77777777" w:rsidR="00C10EFC" w:rsidRDefault="00C10EFC" w:rsidP="00C02117">
      <w:pPr>
        <w:spacing w:after="0" w:line="240" w:lineRule="auto"/>
        <w:jc w:val="both"/>
        <w:rPr>
          <w:rFonts w:cstheme="minorHAnsi"/>
          <w:bCs/>
          <w:u w:val="single"/>
        </w:rPr>
      </w:pPr>
    </w:p>
    <w:p w14:paraId="4F18E856" w14:textId="52B9208A" w:rsidR="008764C3" w:rsidRPr="00C02117" w:rsidRDefault="008764C3" w:rsidP="00C02117">
      <w:pPr>
        <w:spacing w:after="0" w:line="240" w:lineRule="auto"/>
        <w:jc w:val="both"/>
        <w:rPr>
          <w:rFonts w:cstheme="minorHAnsi"/>
          <w:bCs/>
          <w:u w:val="single"/>
        </w:rPr>
      </w:pPr>
      <w:r w:rsidRPr="00C02117">
        <w:rPr>
          <w:rFonts w:cstheme="minorHAnsi"/>
          <w:bCs/>
          <w:u w:val="single"/>
        </w:rPr>
        <w:t>Council Tax</w:t>
      </w:r>
    </w:p>
    <w:p w14:paraId="099610B3" w14:textId="77777777" w:rsidR="008764C3" w:rsidRPr="00C02117" w:rsidRDefault="008764C3" w:rsidP="008764C3">
      <w:pPr>
        <w:pBdr>
          <w:top w:val="single" w:sz="2" w:space="1" w:color="FFFFFF"/>
          <w:left w:val="single" w:sz="2" w:space="0" w:color="FFFFFF"/>
          <w:bottom w:val="single" w:sz="2" w:space="2" w:color="FFFFFF"/>
          <w:right w:val="single" w:sz="2" w:space="4" w:color="FFFFFF"/>
        </w:pBdr>
        <w:tabs>
          <w:tab w:val="left" w:pos="0"/>
          <w:tab w:val="left" w:pos="567"/>
        </w:tabs>
        <w:spacing w:after="0" w:line="240" w:lineRule="auto"/>
        <w:ind w:right="141"/>
        <w:jc w:val="both"/>
        <w:rPr>
          <w:rFonts w:ascii="Arial" w:eastAsia="Times New Roman" w:hAnsi="Arial" w:cs="Times New Roman"/>
          <w:bCs/>
          <w:szCs w:val="20"/>
        </w:rPr>
      </w:pPr>
    </w:p>
    <w:p w14:paraId="5D0B5441" w14:textId="693AD4B8" w:rsidR="008764C3" w:rsidRPr="00C02117" w:rsidRDefault="00DB496B" w:rsidP="00451C4F">
      <w:pPr>
        <w:numPr>
          <w:ilvl w:val="0"/>
          <w:numId w:val="8"/>
        </w:numPr>
        <w:tabs>
          <w:tab w:val="num" w:pos="567"/>
        </w:tabs>
        <w:spacing w:after="0" w:line="240" w:lineRule="auto"/>
        <w:jc w:val="both"/>
        <w:rPr>
          <w:rFonts w:cstheme="minorHAnsi"/>
          <w:bCs/>
        </w:rPr>
      </w:pPr>
      <w:r w:rsidRPr="00C02117">
        <w:t>T</w:t>
      </w:r>
      <w:r w:rsidR="008764C3" w:rsidRPr="00C02117">
        <w:t xml:space="preserve">he gross shortfall of council tax income </w:t>
      </w:r>
      <w:r w:rsidR="00340C43" w:rsidRPr="00C02117">
        <w:t>is</w:t>
      </w:r>
      <w:r w:rsidR="008764C3" w:rsidRPr="00C02117">
        <w:t xml:space="preserve"> £0</w:t>
      </w:r>
      <w:r w:rsidR="00340C43" w:rsidRPr="00C02117">
        <w:t>.446</w:t>
      </w:r>
      <w:r w:rsidR="008764C3" w:rsidRPr="00C02117">
        <w:t xml:space="preserve">m in 20/21. South </w:t>
      </w:r>
      <w:proofErr w:type="spellStart"/>
      <w:r w:rsidR="008764C3" w:rsidRPr="00C02117">
        <w:t>Ribble’s</w:t>
      </w:r>
      <w:proofErr w:type="spellEnd"/>
      <w:r w:rsidR="008764C3" w:rsidRPr="00C02117">
        <w:t xml:space="preserve"> share of this deficit </w:t>
      </w:r>
      <w:r w:rsidR="00340C43" w:rsidRPr="00C02117">
        <w:t>is</w:t>
      </w:r>
      <w:r w:rsidR="008764C3" w:rsidRPr="00C02117">
        <w:t xml:space="preserve"> approximately £</w:t>
      </w:r>
      <w:r w:rsidR="00340C43" w:rsidRPr="00C02117">
        <w:t>5</w:t>
      </w:r>
      <w:r w:rsidR="008764C3" w:rsidRPr="00C02117">
        <w:t xml:space="preserve">4,000 meaning the council </w:t>
      </w:r>
      <w:r w:rsidR="00340C43" w:rsidRPr="00C02117">
        <w:t>is</w:t>
      </w:r>
      <w:r w:rsidR="008764C3" w:rsidRPr="00C02117">
        <w:t xml:space="preserve"> £</w:t>
      </w:r>
      <w:r w:rsidR="00340C43" w:rsidRPr="00C02117">
        <w:t>5</w:t>
      </w:r>
      <w:r w:rsidR="008764C3" w:rsidRPr="00C02117">
        <w:t xml:space="preserve">4,000 short of its budgeted council tax income. </w:t>
      </w:r>
      <w:r w:rsidR="00C0262D">
        <w:t>This will be deficit will be spread over 21/22, 22/23 and 23/24 meaning the budget impact is minimal.</w:t>
      </w:r>
    </w:p>
    <w:p w14:paraId="16AC286B" w14:textId="77777777" w:rsidR="008764C3" w:rsidRPr="008764C3" w:rsidRDefault="008764C3" w:rsidP="008764C3">
      <w:pPr>
        <w:spacing w:after="0" w:line="240" w:lineRule="auto"/>
        <w:ind w:left="567"/>
        <w:jc w:val="both"/>
        <w:rPr>
          <w:highlight w:val="yellow"/>
        </w:rPr>
      </w:pPr>
    </w:p>
    <w:p w14:paraId="65974C70" w14:textId="77777777" w:rsidR="008764C3" w:rsidRPr="008764C3" w:rsidRDefault="008764C3" w:rsidP="008764C3">
      <w:pPr>
        <w:spacing w:after="0" w:line="240" w:lineRule="auto"/>
        <w:ind w:left="567"/>
        <w:jc w:val="both"/>
        <w:rPr>
          <w:rFonts w:cstheme="minorHAnsi"/>
          <w:bCs/>
        </w:rPr>
      </w:pPr>
    </w:p>
    <w:p w14:paraId="785C4E09" w14:textId="77777777" w:rsidR="008764C3" w:rsidRPr="008764C3" w:rsidRDefault="008764C3" w:rsidP="008764C3">
      <w:pPr>
        <w:spacing w:after="0" w:line="240" w:lineRule="auto"/>
        <w:jc w:val="both"/>
        <w:rPr>
          <w:rFonts w:cstheme="minorHAnsi"/>
          <w:bCs/>
          <w:u w:val="single"/>
        </w:rPr>
      </w:pPr>
      <w:r w:rsidRPr="008764C3">
        <w:rPr>
          <w:rFonts w:cstheme="minorHAnsi"/>
          <w:bCs/>
          <w:u w:val="single"/>
        </w:rPr>
        <w:t>CV-19 Grant Funding Support</w:t>
      </w:r>
    </w:p>
    <w:p w14:paraId="082A97F3" w14:textId="77777777" w:rsidR="008764C3" w:rsidRPr="008764C3" w:rsidRDefault="008764C3" w:rsidP="008764C3">
      <w:pPr>
        <w:spacing w:after="0" w:line="240" w:lineRule="auto"/>
        <w:jc w:val="both"/>
        <w:rPr>
          <w:rFonts w:cstheme="minorHAnsi"/>
          <w:bCs/>
        </w:rPr>
      </w:pPr>
    </w:p>
    <w:p w14:paraId="6513EF4F" w14:textId="2A5BBF5A" w:rsidR="008764C3" w:rsidRPr="008764C3" w:rsidRDefault="008764C3" w:rsidP="00451C4F">
      <w:pPr>
        <w:numPr>
          <w:ilvl w:val="0"/>
          <w:numId w:val="8"/>
        </w:numPr>
        <w:tabs>
          <w:tab w:val="num" w:pos="567"/>
        </w:tabs>
        <w:spacing w:after="0" w:line="240" w:lineRule="auto"/>
        <w:jc w:val="both"/>
        <w:rPr>
          <w:rFonts w:cstheme="minorHAnsi"/>
          <w:bCs/>
        </w:rPr>
      </w:pPr>
      <w:r w:rsidRPr="008764C3">
        <w:rPr>
          <w:rFonts w:cstheme="minorHAnsi"/>
          <w:bCs/>
        </w:rPr>
        <w:t>A summary of the grants is provided below:</w:t>
      </w:r>
    </w:p>
    <w:p w14:paraId="48D0A614" w14:textId="77777777" w:rsidR="008764C3" w:rsidRPr="008764C3" w:rsidRDefault="008764C3" w:rsidP="008764C3">
      <w:pPr>
        <w:spacing w:after="0" w:line="240" w:lineRule="auto"/>
        <w:ind w:left="567"/>
        <w:jc w:val="both"/>
        <w:rPr>
          <w:rFonts w:cstheme="minorHAnsi"/>
          <w:bCs/>
          <w:highlight w:val="yellow"/>
        </w:rPr>
      </w:pPr>
    </w:p>
    <w:p w14:paraId="07803B30" w14:textId="1DE08B65" w:rsidR="008764C3" w:rsidRPr="008764C3" w:rsidRDefault="00C8757B" w:rsidP="008764C3">
      <w:pPr>
        <w:spacing w:after="0" w:line="240" w:lineRule="auto"/>
        <w:ind w:left="567"/>
        <w:jc w:val="both"/>
        <w:rPr>
          <w:rFonts w:cstheme="minorHAnsi"/>
          <w:bCs/>
          <w:highlight w:val="yellow"/>
        </w:rPr>
      </w:pPr>
      <w:r w:rsidRPr="00C8757B">
        <w:rPr>
          <w:noProof/>
        </w:rPr>
        <w:drawing>
          <wp:inline distT="0" distB="0" distL="0" distR="0" wp14:anchorId="6FF2F99D" wp14:editId="716612F1">
            <wp:extent cx="6010275" cy="52964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717" cy="5298599"/>
                    </a:xfrm>
                    <a:prstGeom prst="rect">
                      <a:avLst/>
                    </a:prstGeom>
                    <a:noFill/>
                    <a:ln>
                      <a:noFill/>
                    </a:ln>
                  </pic:spPr>
                </pic:pic>
              </a:graphicData>
            </a:graphic>
          </wp:inline>
        </w:drawing>
      </w:r>
    </w:p>
    <w:p w14:paraId="5D6B65D2" w14:textId="77777777" w:rsidR="008764C3" w:rsidRPr="008764C3" w:rsidRDefault="008764C3" w:rsidP="008764C3">
      <w:pPr>
        <w:spacing w:after="0" w:line="240" w:lineRule="auto"/>
        <w:ind w:left="567"/>
        <w:jc w:val="both"/>
        <w:rPr>
          <w:rFonts w:cstheme="minorHAnsi"/>
          <w:bCs/>
          <w:highlight w:val="yellow"/>
        </w:rPr>
      </w:pPr>
    </w:p>
    <w:p w14:paraId="7C2E0AC4" w14:textId="77777777" w:rsidR="008764C3" w:rsidRPr="00DF368C" w:rsidRDefault="008764C3" w:rsidP="008764C3">
      <w:pPr>
        <w:spacing w:after="0" w:line="240" w:lineRule="auto"/>
        <w:ind w:left="567"/>
        <w:jc w:val="both"/>
        <w:rPr>
          <w:rFonts w:cstheme="minorHAnsi"/>
          <w:bCs/>
        </w:rPr>
      </w:pPr>
    </w:p>
    <w:p w14:paraId="0D600D79" w14:textId="29AC6A4F" w:rsidR="008764C3" w:rsidRPr="00DF368C" w:rsidRDefault="008764C3" w:rsidP="00451C4F">
      <w:pPr>
        <w:numPr>
          <w:ilvl w:val="0"/>
          <w:numId w:val="8"/>
        </w:numPr>
        <w:tabs>
          <w:tab w:val="num" w:pos="567"/>
        </w:tabs>
        <w:spacing w:after="0" w:line="240" w:lineRule="auto"/>
        <w:jc w:val="both"/>
        <w:rPr>
          <w:rFonts w:cstheme="minorHAnsi"/>
          <w:bCs/>
        </w:rPr>
      </w:pPr>
      <w:r w:rsidRPr="00DF368C">
        <w:rPr>
          <w:rFonts w:cstheme="minorHAnsi"/>
          <w:bCs/>
        </w:rPr>
        <w:t xml:space="preserve">South </w:t>
      </w:r>
      <w:proofErr w:type="spellStart"/>
      <w:r w:rsidRPr="00DF368C">
        <w:rPr>
          <w:rFonts w:cstheme="minorHAnsi"/>
          <w:bCs/>
        </w:rPr>
        <w:t>Ribble’s</w:t>
      </w:r>
      <w:proofErr w:type="spellEnd"/>
      <w:r w:rsidRPr="00DF368C">
        <w:rPr>
          <w:rFonts w:cstheme="minorHAnsi"/>
          <w:bCs/>
        </w:rPr>
        <w:t xml:space="preserve"> total </w:t>
      </w:r>
      <w:proofErr w:type="spellStart"/>
      <w:r w:rsidRPr="00DF368C">
        <w:rPr>
          <w:rFonts w:cstheme="minorHAnsi"/>
          <w:bCs/>
        </w:rPr>
        <w:t>unringfenced</w:t>
      </w:r>
      <w:proofErr w:type="spellEnd"/>
      <w:r w:rsidRPr="00DF368C">
        <w:rPr>
          <w:rFonts w:cstheme="minorHAnsi"/>
          <w:bCs/>
        </w:rPr>
        <w:t xml:space="preserve"> Covid-19 funding for 20/21 was £1.</w:t>
      </w:r>
      <w:r w:rsidR="00DF368C" w:rsidRPr="00DF368C">
        <w:rPr>
          <w:rFonts w:cstheme="minorHAnsi"/>
          <w:bCs/>
        </w:rPr>
        <w:t>775</w:t>
      </w:r>
      <w:r w:rsidRPr="00DF368C">
        <w:rPr>
          <w:rFonts w:cstheme="minorHAnsi"/>
          <w:bCs/>
        </w:rPr>
        <w:t xml:space="preserve">m. No specific grant guidance has been provided regarding this funding and so it is assumed to be </w:t>
      </w:r>
      <w:r w:rsidRPr="00DF368C">
        <w:rPr>
          <w:rFonts w:cstheme="minorHAnsi"/>
          <w:bCs/>
        </w:rPr>
        <w:lastRenderedPageBreak/>
        <w:t>un-ringfenced. The budget announcement for 2021/22 also allocated an additional £5</w:t>
      </w:r>
      <w:r w:rsidR="00DF368C" w:rsidRPr="00DF368C">
        <w:rPr>
          <w:rFonts w:cstheme="minorHAnsi"/>
          <w:bCs/>
        </w:rPr>
        <w:t>17</w:t>
      </w:r>
      <w:r w:rsidRPr="00DF368C">
        <w:rPr>
          <w:rFonts w:cstheme="minorHAnsi"/>
          <w:bCs/>
        </w:rPr>
        <w:t xml:space="preserve">k of </w:t>
      </w:r>
      <w:proofErr w:type="spellStart"/>
      <w:r w:rsidRPr="00DF368C">
        <w:rPr>
          <w:rFonts w:cstheme="minorHAnsi"/>
          <w:bCs/>
        </w:rPr>
        <w:t>unringfenced</w:t>
      </w:r>
      <w:proofErr w:type="spellEnd"/>
      <w:r w:rsidRPr="00DF368C">
        <w:rPr>
          <w:rFonts w:cstheme="minorHAnsi"/>
          <w:bCs/>
        </w:rPr>
        <w:t xml:space="preserve"> Covid-19 funding to the council.</w:t>
      </w:r>
    </w:p>
    <w:p w14:paraId="38F18FA2" w14:textId="77777777" w:rsidR="008764C3" w:rsidRPr="00DF368C" w:rsidRDefault="008764C3" w:rsidP="008764C3">
      <w:pPr>
        <w:spacing w:after="0" w:line="240" w:lineRule="auto"/>
        <w:ind w:left="567"/>
        <w:jc w:val="both"/>
        <w:rPr>
          <w:rFonts w:cstheme="minorHAnsi"/>
          <w:bCs/>
        </w:rPr>
      </w:pPr>
    </w:p>
    <w:p w14:paraId="262007EE" w14:textId="7311E3B2" w:rsidR="008764C3" w:rsidRPr="00DF368C" w:rsidRDefault="008764C3" w:rsidP="00451C4F">
      <w:pPr>
        <w:numPr>
          <w:ilvl w:val="0"/>
          <w:numId w:val="8"/>
        </w:numPr>
        <w:tabs>
          <w:tab w:val="num" w:pos="567"/>
        </w:tabs>
        <w:spacing w:after="0" w:line="240" w:lineRule="auto"/>
        <w:jc w:val="both"/>
        <w:rPr>
          <w:rFonts w:cstheme="minorHAnsi"/>
          <w:bCs/>
        </w:rPr>
      </w:pPr>
      <w:bookmarkStart w:id="1" w:name="_Hlk64976557"/>
      <w:r w:rsidRPr="00DF368C">
        <w:rPr>
          <w:rFonts w:cstheme="minorHAnsi"/>
          <w:bCs/>
        </w:rPr>
        <w:t xml:space="preserve">The council received £707k grant allocation to reduce the council tax liability of individuals in their area. As per Government expectations, the council allocated this hardship fund to </w:t>
      </w:r>
      <w:r w:rsidRPr="00272118">
        <w:rPr>
          <w:rFonts w:cstheme="minorHAnsi"/>
          <w:bCs/>
        </w:rPr>
        <w:t xml:space="preserve">provide residents, who are of working age and already receive council tax support, with up to £150 off their council tax bills over the 2020 to 2021 financial year. </w:t>
      </w:r>
      <w:bookmarkEnd w:id="1"/>
      <w:r w:rsidRPr="00272118">
        <w:rPr>
          <w:rFonts w:cstheme="minorHAnsi"/>
          <w:bCs/>
        </w:rPr>
        <w:t>The council awarded this relief to working age claimants totalling £</w:t>
      </w:r>
      <w:r w:rsidR="00272118" w:rsidRPr="00272118">
        <w:rPr>
          <w:rFonts w:cstheme="minorHAnsi"/>
          <w:bCs/>
        </w:rPr>
        <w:t>653</w:t>
      </w:r>
      <w:r w:rsidRPr="00272118">
        <w:rPr>
          <w:rFonts w:cstheme="minorHAnsi"/>
          <w:bCs/>
        </w:rPr>
        <w:t>k</w:t>
      </w:r>
      <w:r w:rsidR="00272118" w:rsidRPr="00272118">
        <w:rPr>
          <w:rFonts w:cstheme="minorHAnsi"/>
          <w:bCs/>
        </w:rPr>
        <w:t xml:space="preserve"> at 31</w:t>
      </w:r>
      <w:r w:rsidR="00272118" w:rsidRPr="00272118">
        <w:rPr>
          <w:rFonts w:cstheme="minorHAnsi"/>
          <w:bCs/>
          <w:vertAlign w:val="superscript"/>
        </w:rPr>
        <w:t>st</w:t>
      </w:r>
      <w:r w:rsidR="00272118" w:rsidRPr="00272118">
        <w:rPr>
          <w:rFonts w:cstheme="minorHAnsi"/>
          <w:bCs/>
        </w:rPr>
        <w:t xml:space="preserve"> March</w:t>
      </w:r>
      <w:r w:rsidRPr="00272118">
        <w:rPr>
          <w:rFonts w:cstheme="minorHAnsi"/>
          <w:bCs/>
        </w:rPr>
        <w:t xml:space="preserve"> </w:t>
      </w:r>
      <w:r w:rsidR="00272118" w:rsidRPr="00272118">
        <w:rPr>
          <w:rFonts w:cstheme="minorHAnsi"/>
          <w:bCs/>
        </w:rPr>
        <w:t>and the remainder can still be retrospectively applied.</w:t>
      </w:r>
    </w:p>
    <w:p w14:paraId="35DCF347" w14:textId="77777777" w:rsidR="008764C3" w:rsidRPr="00DF368C" w:rsidRDefault="008764C3" w:rsidP="008764C3">
      <w:pPr>
        <w:spacing w:after="0" w:line="240" w:lineRule="auto"/>
        <w:jc w:val="both"/>
        <w:rPr>
          <w:rFonts w:cstheme="minorHAnsi"/>
          <w:bCs/>
        </w:rPr>
      </w:pPr>
    </w:p>
    <w:p w14:paraId="786DBF02" w14:textId="7C551525" w:rsidR="008764C3" w:rsidRPr="00DF368C" w:rsidRDefault="008764C3" w:rsidP="00451C4F">
      <w:pPr>
        <w:numPr>
          <w:ilvl w:val="0"/>
          <w:numId w:val="8"/>
        </w:numPr>
        <w:tabs>
          <w:tab w:val="num" w:pos="567"/>
        </w:tabs>
        <w:spacing w:after="0" w:line="240" w:lineRule="auto"/>
        <w:jc w:val="both"/>
        <w:rPr>
          <w:rFonts w:cstheme="minorHAnsi"/>
          <w:bCs/>
        </w:rPr>
      </w:pPr>
      <w:r w:rsidRPr="00DF368C">
        <w:rPr>
          <w:rFonts w:cstheme="minorHAnsi"/>
          <w:bCs/>
        </w:rPr>
        <w:t xml:space="preserve">The council also </w:t>
      </w:r>
      <w:r w:rsidR="00DF5AAE" w:rsidRPr="00DF368C">
        <w:rPr>
          <w:rFonts w:cstheme="minorHAnsi"/>
          <w:bCs/>
        </w:rPr>
        <w:t xml:space="preserve">was allocated </w:t>
      </w:r>
      <w:r w:rsidRPr="00DF368C">
        <w:rPr>
          <w:rFonts w:cstheme="minorHAnsi"/>
          <w:bCs/>
        </w:rPr>
        <w:t>£98,000 ‘</w:t>
      </w:r>
      <w:r w:rsidRPr="00DF368C">
        <w:rPr>
          <w:rFonts w:cstheme="minorHAnsi"/>
          <w:b/>
        </w:rPr>
        <w:t>Reopening High Streets Safely Fund’</w:t>
      </w:r>
      <w:r w:rsidRPr="00DF368C">
        <w:rPr>
          <w:rFonts w:cstheme="minorHAnsi"/>
          <w:bCs/>
        </w:rPr>
        <w:t xml:space="preserve">. This grant is ERDF funding and as such the restrictions as to how this can be spent are prohibitive. This project has been extended to </w:t>
      </w:r>
      <w:r w:rsidR="00DF5AAE" w:rsidRPr="00DF368C">
        <w:rPr>
          <w:rFonts w:cstheme="minorHAnsi"/>
          <w:bCs/>
        </w:rPr>
        <w:t xml:space="preserve">21/22 alongside an additional allocation expected to be of a similar amount as a </w:t>
      </w:r>
      <w:r w:rsidR="00DF5AAE" w:rsidRPr="00DF368C">
        <w:rPr>
          <w:rFonts w:cstheme="minorHAnsi"/>
          <w:b/>
        </w:rPr>
        <w:t>‘Welcome Back Fund’</w:t>
      </w:r>
      <w:r w:rsidR="00814F44">
        <w:rPr>
          <w:rFonts w:cstheme="minorHAnsi"/>
          <w:bCs/>
        </w:rPr>
        <w:t xml:space="preserve">. Both these allocations can be spent in </w:t>
      </w:r>
      <w:r w:rsidR="00414EA6">
        <w:rPr>
          <w:rFonts w:cstheme="minorHAnsi"/>
          <w:bCs/>
        </w:rPr>
        <w:t>20</w:t>
      </w:r>
      <w:r w:rsidR="00814F44">
        <w:rPr>
          <w:rFonts w:cstheme="minorHAnsi"/>
          <w:bCs/>
        </w:rPr>
        <w:t>21/22.</w:t>
      </w:r>
    </w:p>
    <w:p w14:paraId="2545B63A" w14:textId="77777777" w:rsidR="008764C3" w:rsidRPr="00DF368C" w:rsidRDefault="008764C3" w:rsidP="008764C3">
      <w:pPr>
        <w:spacing w:after="0" w:line="240" w:lineRule="auto"/>
        <w:jc w:val="both"/>
        <w:rPr>
          <w:rFonts w:cstheme="minorHAnsi"/>
          <w:bCs/>
        </w:rPr>
      </w:pPr>
    </w:p>
    <w:p w14:paraId="7E6C8457" w14:textId="36E953F0" w:rsidR="008764C3" w:rsidRPr="00DF368C" w:rsidRDefault="008764C3" w:rsidP="00451C4F">
      <w:pPr>
        <w:numPr>
          <w:ilvl w:val="0"/>
          <w:numId w:val="8"/>
        </w:numPr>
        <w:tabs>
          <w:tab w:val="num" w:pos="567"/>
        </w:tabs>
        <w:spacing w:after="0" w:line="240" w:lineRule="auto"/>
        <w:jc w:val="both"/>
        <w:rPr>
          <w:rFonts w:cstheme="minorHAnsi"/>
          <w:bCs/>
        </w:rPr>
      </w:pPr>
      <w:r w:rsidRPr="00DF368C">
        <w:rPr>
          <w:rFonts w:cstheme="minorHAnsi"/>
          <w:bCs/>
        </w:rPr>
        <w:t xml:space="preserve">The council’s </w:t>
      </w:r>
      <w:r w:rsidRPr="00DF368C">
        <w:rPr>
          <w:rFonts w:cstheme="minorHAnsi"/>
          <w:b/>
        </w:rPr>
        <w:t>Test and Trace Support Payments</w:t>
      </w:r>
      <w:r w:rsidRPr="00DF368C">
        <w:rPr>
          <w:rFonts w:cstheme="minorHAnsi"/>
          <w:bCs/>
        </w:rPr>
        <w:t xml:space="preserve"> have already paid out in excess of £</w:t>
      </w:r>
      <w:r w:rsidR="00DF368C" w:rsidRPr="00DF368C">
        <w:rPr>
          <w:rFonts w:cstheme="minorHAnsi"/>
          <w:bCs/>
        </w:rPr>
        <w:t>116</w:t>
      </w:r>
      <w:r w:rsidRPr="00DF368C">
        <w:rPr>
          <w:rFonts w:cstheme="minorHAnsi"/>
          <w:bCs/>
        </w:rPr>
        <w:t>k payments to individuals who are required to self-isolate. Any allocations above the initial awarded amount will be reclaimed from Government.</w:t>
      </w:r>
    </w:p>
    <w:p w14:paraId="241E036E" w14:textId="77777777" w:rsidR="008764C3" w:rsidRPr="008764C3" w:rsidRDefault="008764C3" w:rsidP="008764C3">
      <w:pPr>
        <w:spacing w:after="0" w:line="240" w:lineRule="auto"/>
        <w:jc w:val="both"/>
        <w:rPr>
          <w:rFonts w:cstheme="minorHAnsi"/>
          <w:bCs/>
          <w:highlight w:val="yellow"/>
        </w:rPr>
      </w:pPr>
    </w:p>
    <w:p w14:paraId="2E765653" w14:textId="15940D61" w:rsidR="008764C3" w:rsidRPr="008764C3" w:rsidRDefault="008764C3" w:rsidP="00451C4F">
      <w:pPr>
        <w:numPr>
          <w:ilvl w:val="0"/>
          <w:numId w:val="8"/>
        </w:numPr>
        <w:tabs>
          <w:tab w:val="num" w:pos="567"/>
        </w:tabs>
        <w:spacing w:after="0" w:line="240" w:lineRule="auto"/>
        <w:jc w:val="both"/>
        <w:rPr>
          <w:rFonts w:cstheme="minorHAnsi"/>
          <w:bCs/>
        </w:rPr>
      </w:pPr>
      <w:r w:rsidRPr="008764C3">
        <w:rPr>
          <w:rFonts w:cstheme="minorHAnsi"/>
          <w:bCs/>
        </w:rPr>
        <w:t xml:space="preserve">Through LCC, the council has received a grant allocation from Government that will be used to fund support for the Government’s </w:t>
      </w:r>
      <w:r w:rsidRPr="008764C3">
        <w:rPr>
          <w:rFonts w:cstheme="minorHAnsi"/>
          <w:b/>
        </w:rPr>
        <w:t>Test &amp; Trace</w:t>
      </w:r>
      <w:r w:rsidRPr="008764C3">
        <w:rPr>
          <w:rFonts w:cstheme="minorHAnsi"/>
          <w:bCs/>
        </w:rPr>
        <w:t xml:space="preserve"> scheme. </w:t>
      </w:r>
      <w:bookmarkStart w:id="2" w:name="_Hlk64918397"/>
      <w:r w:rsidRPr="008764C3">
        <w:rPr>
          <w:rFonts w:cstheme="minorHAnsi"/>
          <w:bCs/>
        </w:rPr>
        <w:t xml:space="preserve">The council has utilised the fund to recruit additional staff who will chase up the contacts that the national scheme </w:t>
      </w:r>
      <w:r w:rsidR="00454DE4">
        <w:rPr>
          <w:rFonts w:cstheme="minorHAnsi"/>
          <w:bCs/>
        </w:rPr>
        <w:t>has</w:t>
      </w:r>
      <w:r w:rsidRPr="008764C3">
        <w:rPr>
          <w:rFonts w:cstheme="minorHAnsi"/>
          <w:bCs/>
        </w:rPr>
        <w:t xml:space="preserve"> been unable to contact.</w:t>
      </w:r>
      <w:bookmarkEnd w:id="2"/>
    </w:p>
    <w:p w14:paraId="0CDA6CF2" w14:textId="77777777" w:rsidR="008764C3" w:rsidRPr="008764C3" w:rsidRDefault="008764C3" w:rsidP="008764C3">
      <w:pPr>
        <w:spacing w:after="0" w:line="240" w:lineRule="auto"/>
        <w:jc w:val="both"/>
        <w:rPr>
          <w:rFonts w:cstheme="minorHAnsi"/>
          <w:bCs/>
        </w:rPr>
      </w:pPr>
    </w:p>
    <w:p w14:paraId="32923BA2" w14:textId="58A493DF" w:rsidR="008764C3" w:rsidRPr="008764C3" w:rsidRDefault="008764C3" w:rsidP="00451C4F">
      <w:pPr>
        <w:numPr>
          <w:ilvl w:val="0"/>
          <w:numId w:val="8"/>
        </w:numPr>
        <w:tabs>
          <w:tab w:val="num" w:pos="567"/>
        </w:tabs>
        <w:spacing w:after="0" w:line="240" w:lineRule="auto"/>
        <w:jc w:val="both"/>
        <w:rPr>
          <w:rFonts w:cstheme="minorHAnsi"/>
          <w:bCs/>
        </w:rPr>
      </w:pPr>
      <w:r w:rsidRPr="008764C3">
        <w:rPr>
          <w:rFonts w:cstheme="minorHAnsi"/>
          <w:bCs/>
        </w:rPr>
        <w:t xml:space="preserve">The Local Authority </w:t>
      </w:r>
      <w:r w:rsidRPr="008764C3">
        <w:rPr>
          <w:rFonts w:cstheme="minorHAnsi"/>
          <w:b/>
        </w:rPr>
        <w:t>Emergency Assistance Grant for Food and Essential Supplies</w:t>
      </w:r>
      <w:r w:rsidRPr="008764C3">
        <w:rPr>
          <w:rFonts w:cstheme="minorHAnsi"/>
          <w:bCs/>
        </w:rPr>
        <w:t xml:space="preserve"> is a one-off contribution to upper tier local authorities in England to use to support people who are struggling to afford food and other essentials due to COVID-19. The grant </w:t>
      </w:r>
      <w:r w:rsidR="00DF5AAE" w:rsidRPr="00DF5AAE">
        <w:rPr>
          <w:rFonts w:cstheme="minorHAnsi"/>
          <w:bCs/>
        </w:rPr>
        <w:t xml:space="preserve">was </w:t>
      </w:r>
      <w:r w:rsidRPr="008764C3">
        <w:rPr>
          <w:rFonts w:cstheme="minorHAnsi"/>
          <w:bCs/>
        </w:rPr>
        <w:t xml:space="preserve">spent within this financial year and South </w:t>
      </w:r>
      <w:proofErr w:type="spellStart"/>
      <w:r w:rsidRPr="008764C3">
        <w:rPr>
          <w:rFonts w:cstheme="minorHAnsi"/>
          <w:bCs/>
        </w:rPr>
        <w:t>Ribble’s</w:t>
      </w:r>
      <w:proofErr w:type="spellEnd"/>
      <w:r w:rsidRPr="008764C3">
        <w:rPr>
          <w:rFonts w:cstheme="minorHAnsi"/>
          <w:bCs/>
        </w:rPr>
        <w:t xml:space="preserve"> allocation </w:t>
      </w:r>
      <w:r w:rsidR="00DF5AAE" w:rsidRPr="00DF5AAE">
        <w:rPr>
          <w:rFonts w:cstheme="minorHAnsi"/>
          <w:bCs/>
        </w:rPr>
        <w:t>was</w:t>
      </w:r>
      <w:r w:rsidRPr="008764C3">
        <w:rPr>
          <w:rFonts w:cstheme="minorHAnsi"/>
          <w:bCs/>
        </w:rPr>
        <w:t xml:space="preserve"> £99,245.</w:t>
      </w:r>
    </w:p>
    <w:p w14:paraId="2F0686C7" w14:textId="77777777" w:rsidR="008764C3" w:rsidRPr="008764C3" w:rsidRDefault="008764C3" w:rsidP="008764C3">
      <w:pPr>
        <w:spacing w:after="0" w:line="259" w:lineRule="auto"/>
        <w:ind w:left="720"/>
        <w:contextualSpacing/>
        <w:rPr>
          <w:rFonts w:cstheme="minorHAnsi"/>
          <w:bCs/>
        </w:rPr>
      </w:pPr>
    </w:p>
    <w:p w14:paraId="286D3A5D" w14:textId="2E83492E" w:rsidR="008764C3" w:rsidRPr="006232D1" w:rsidRDefault="008764C3" w:rsidP="00451C4F">
      <w:pPr>
        <w:numPr>
          <w:ilvl w:val="0"/>
          <w:numId w:val="8"/>
        </w:numPr>
        <w:tabs>
          <w:tab w:val="num" w:pos="567"/>
        </w:tabs>
        <w:spacing w:after="0" w:line="240" w:lineRule="auto"/>
        <w:jc w:val="both"/>
        <w:rPr>
          <w:rFonts w:cstheme="minorHAnsi"/>
          <w:bCs/>
        </w:rPr>
      </w:pPr>
      <w:r w:rsidRPr="008764C3">
        <w:rPr>
          <w:rFonts w:cstheme="minorHAnsi"/>
          <w:bCs/>
        </w:rPr>
        <w:t xml:space="preserve">The council </w:t>
      </w:r>
      <w:r w:rsidR="00DF5AAE" w:rsidRPr="00DF5AAE">
        <w:rPr>
          <w:rFonts w:cstheme="minorHAnsi"/>
          <w:bCs/>
        </w:rPr>
        <w:t>has</w:t>
      </w:r>
      <w:r w:rsidRPr="008764C3">
        <w:rPr>
          <w:rFonts w:cstheme="minorHAnsi"/>
          <w:bCs/>
        </w:rPr>
        <w:t xml:space="preserve"> fully commit</w:t>
      </w:r>
      <w:r w:rsidR="00DF5AAE" w:rsidRPr="00DF5AAE">
        <w:rPr>
          <w:rFonts w:cstheme="minorHAnsi"/>
          <w:bCs/>
        </w:rPr>
        <w:t>ted</w:t>
      </w:r>
      <w:r w:rsidRPr="008764C3">
        <w:rPr>
          <w:rFonts w:cstheme="minorHAnsi"/>
          <w:bCs/>
        </w:rPr>
        <w:t xml:space="preserve"> its </w:t>
      </w:r>
      <w:r w:rsidRPr="008764C3">
        <w:rPr>
          <w:rFonts w:cstheme="minorHAnsi"/>
          <w:b/>
        </w:rPr>
        <w:t xml:space="preserve">Next Steps Accommodation Programme </w:t>
      </w:r>
      <w:r w:rsidRPr="008764C3">
        <w:rPr>
          <w:rFonts w:cstheme="minorHAnsi"/>
          <w:bCs/>
        </w:rPr>
        <w:t xml:space="preserve">funding </w:t>
      </w:r>
      <w:r w:rsidRPr="006232D1">
        <w:rPr>
          <w:rFonts w:cstheme="minorHAnsi"/>
          <w:bCs/>
        </w:rPr>
        <w:t>to provide short-term accommodation and immediate support to those that require it.</w:t>
      </w:r>
    </w:p>
    <w:p w14:paraId="0164D2DD" w14:textId="77777777" w:rsidR="008764C3" w:rsidRPr="006232D1" w:rsidRDefault="008764C3" w:rsidP="008764C3">
      <w:pPr>
        <w:spacing w:after="160" w:line="259" w:lineRule="auto"/>
        <w:ind w:left="720"/>
        <w:contextualSpacing/>
        <w:rPr>
          <w:rFonts w:cstheme="minorHAnsi"/>
          <w:bCs/>
        </w:rPr>
      </w:pPr>
    </w:p>
    <w:p w14:paraId="13FA09EE" w14:textId="3F00622D" w:rsidR="008764C3" w:rsidRPr="006232D1" w:rsidRDefault="008764C3" w:rsidP="00451C4F">
      <w:pPr>
        <w:numPr>
          <w:ilvl w:val="0"/>
          <w:numId w:val="8"/>
        </w:numPr>
        <w:tabs>
          <w:tab w:val="num" w:pos="567"/>
        </w:tabs>
        <w:spacing w:after="0" w:line="240" w:lineRule="auto"/>
        <w:jc w:val="both"/>
        <w:rPr>
          <w:rFonts w:cstheme="minorHAnsi"/>
          <w:bCs/>
        </w:rPr>
      </w:pPr>
      <w:r w:rsidRPr="006232D1">
        <w:rPr>
          <w:rFonts w:cstheme="minorHAnsi"/>
          <w:bCs/>
        </w:rPr>
        <w:t xml:space="preserve">The council received confirmation of its successful application to the DCMS for funding to support its </w:t>
      </w:r>
      <w:r w:rsidRPr="006232D1">
        <w:rPr>
          <w:rFonts w:cstheme="minorHAnsi"/>
          <w:b/>
        </w:rPr>
        <w:t>leisure services</w:t>
      </w:r>
      <w:r w:rsidRPr="006232D1">
        <w:rPr>
          <w:rFonts w:cstheme="minorHAnsi"/>
          <w:bCs/>
        </w:rPr>
        <w:t xml:space="preserve"> provider during the Covid-19 pandemic.</w:t>
      </w:r>
      <w:r w:rsidR="000350FD">
        <w:rPr>
          <w:rFonts w:cstheme="minorHAnsi"/>
          <w:bCs/>
        </w:rPr>
        <w:t xml:space="preserve"> </w:t>
      </w:r>
      <w:r w:rsidRPr="006232D1">
        <w:rPr>
          <w:rFonts w:cstheme="minorHAnsi"/>
          <w:bCs/>
        </w:rPr>
        <w:t>The council received £21</w:t>
      </w:r>
      <w:r w:rsidR="00DF368C" w:rsidRPr="006232D1">
        <w:rPr>
          <w:rFonts w:cstheme="minorHAnsi"/>
          <w:bCs/>
        </w:rPr>
        <w:t>2</w:t>
      </w:r>
      <w:r w:rsidRPr="006232D1">
        <w:rPr>
          <w:rFonts w:cstheme="minorHAnsi"/>
          <w:bCs/>
        </w:rPr>
        <w:t>k to provide support to its leisure provider during the second and third lockdown periods.</w:t>
      </w:r>
      <w:r w:rsidR="00DF5AAE" w:rsidRPr="006232D1">
        <w:rPr>
          <w:rFonts w:cstheme="minorHAnsi"/>
          <w:bCs/>
        </w:rPr>
        <w:t xml:space="preserve"> In addition</w:t>
      </w:r>
      <w:r w:rsidR="00A03282">
        <w:rPr>
          <w:rFonts w:cstheme="minorHAnsi"/>
          <w:bCs/>
        </w:rPr>
        <w:t>,</w:t>
      </w:r>
      <w:r w:rsidR="00DF5AAE" w:rsidRPr="006232D1">
        <w:rPr>
          <w:rFonts w:cstheme="minorHAnsi"/>
          <w:bCs/>
        </w:rPr>
        <w:t xml:space="preserve"> a further allocation of </w:t>
      </w:r>
      <w:r w:rsidR="00DF368C" w:rsidRPr="006232D1">
        <w:rPr>
          <w:rFonts w:cstheme="minorHAnsi"/>
          <w:bCs/>
        </w:rPr>
        <w:t>£14k</w:t>
      </w:r>
      <w:r w:rsidR="00DF5AAE" w:rsidRPr="006232D1">
        <w:rPr>
          <w:rFonts w:cstheme="minorHAnsi"/>
          <w:bCs/>
        </w:rPr>
        <w:t xml:space="preserve"> was awarded</w:t>
      </w:r>
      <w:r w:rsidR="00DF368C" w:rsidRPr="006232D1">
        <w:rPr>
          <w:rFonts w:cstheme="minorHAnsi"/>
          <w:bCs/>
        </w:rPr>
        <w:t xml:space="preserve"> which can be spent in </w:t>
      </w:r>
      <w:r w:rsidR="00FB6F6B">
        <w:rPr>
          <w:rFonts w:cstheme="minorHAnsi"/>
          <w:bCs/>
        </w:rPr>
        <w:t>20</w:t>
      </w:r>
      <w:r w:rsidR="00DF368C" w:rsidRPr="006232D1">
        <w:rPr>
          <w:rFonts w:cstheme="minorHAnsi"/>
          <w:bCs/>
        </w:rPr>
        <w:t>21/22</w:t>
      </w:r>
      <w:r w:rsidR="00DF5AAE" w:rsidRPr="006232D1">
        <w:rPr>
          <w:rFonts w:cstheme="minorHAnsi"/>
          <w:bCs/>
        </w:rPr>
        <w:t>.</w:t>
      </w:r>
      <w:r w:rsidRPr="006232D1">
        <w:rPr>
          <w:rFonts w:cstheme="minorHAnsi"/>
          <w:bCs/>
        </w:rPr>
        <w:t xml:space="preserve"> </w:t>
      </w:r>
      <w:r w:rsidR="00E323CE" w:rsidRPr="00E323CE">
        <w:rPr>
          <w:rFonts w:cstheme="minorHAnsi"/>
          <w:bCs/>
        </w:rPr>
        <w:t xml:space="preserve">In addition a previous amount of £240k was approved for Leisure which has not yet been required so is proposed to be carried forward to support bringing the service in-house.  </w:t>
      </w:r>
    </w:p>
    <w:p w14:paraId="7A5BB84A" w14:textId="77777777" w:rsidR="008764C3" w:rsidRPr="008764C3" w:rsidRDefault="008764C3" w:rsidP="008764C3">
      <w:pPr>
        <w:spacing w:after="160" w:line="259" w:lineRule="auto"/>
        <w:ind w:left="720"/>
        <w:contextualSpacing/>
        <w:rPr>
          <w:rFonts w:cstheme="minorHAnsi"/>
          <w:bCs/>
          <w:highlight w:val="yellow"/>
        </w:rPr>
      </w:pPr>
    </w:p>
    <w:p w14:paraId="2BB9E981" w14:textId="77777777" w:rsidR="008764C3" w:rsidRPr="008764C3" w:rsidRDefault="008764C3" w:rsidP="008764C3">
      <w:pPr>
        <w:spacing w:after="0" w:line="240" w:lineRule="auto"/>
        <w:jc w:val="both"/>
        <w:rPr>
          <w:rFonts w:cstheme="minorHAnsi"/>
          <w:bCs/>
          <w:u w:val="single"/>
        </w:rPr>
      </w:pPr>
      <w:r w:rsidRPr="008764C3">
        <w:rPr>
          <w:rFonts w:cstheme="minorHAnsi"/>
          <w:bCs/>
          <w:u w:val="single"/>
        </w:rPr>
        <w:t>Expenditure</w:t>
      </w:r>
    </w:p>
    <w:p w14:paraId="163FCA6A" w14:textId="77777777" w:rsidR="008764C3" w:rsidRPr="008764C3" w:rsidRDefault="008764C3" w:rsidP="008764C3">
      <w:pPr>
        <w:spacing w:after="0" w:line="240" w:lineRule="auto"/>
        <w:jc w:val="both"/>
        <w:rPr>
          <w:rFonts w:cstheme="minorHAnsi"/>
          <w:bCs/>
        </w:rPr>
      </w:pPr>
    </w:p>
    <w:p w14:paraId="2845021A" w14:textId="69E3CA6D" w:rsidR="008764C3" w:rsidRPr="008764C3" w:rsidRDefault="008764C3" w:rsidP="00451C4F">
      <w:pPr>
        <w:numPr>
          <w:ilvl w:val="0"/>
          <w:numId w:val="8"/>
        </w:numPr>
        <w:tabs>
          <w:tab w:val="num" w:pos="567"/>
        </w:tabs>
        <w:spacing w:after="0" w:line="240" w:lineRule="auto"/>
        <w:jc w:val="both"/>
      </w:pPr>
      <w:r w:rsidRPr="008764C3">
        <w:t xml:space="preserve">The table below details the spend on Covid-19 related funding streams.  It should be noted there </w:t>
      </w:r>
      <w:r w:rsidR="00DF5AAE" w:rsidRPr="00DF5AAE">
        <w:t>was</w:t>
      </w:r>
      <w:r w:rsidRPr="008764C3">
        <w:t xml:space="preserve"> significant uncertainty around the </w:t>
      </w:r>
      <w:r w:rsidRPr="008764C3">
        <w:rPr>
          <w:b/>
          <w:bCs/>
        </w:rPr>
        <w:t>Containing Outbreak Management Funding</w:t>
      </w:r>
      <w:r w:rsidRPr="008764C3">
        <w:t xml:space="preserve"> (COMF). The</w:t>
      </w:r>
      <w:r w:rsidR="00DF5AAE" w:rsidRPr="00DF5AAE">
        <w:t xml:space="preserve"> initial allocation of the</w:t>
      </w:r>
      <w:r w:rsidRPr="008764C3">
        <w:t xml:space="preserve"> funding was paid to Lower Tier authorities</w:t>
      </w:r>
      <w:r w:rsidR="00DF5AAE" w:rsidRPr="00DF5AAE">
        <w:t xml:space="preserve"> and no spend has yet been directly allocated against this fund.  The grant has been carried forward into </w:t>
      </w:r>
      <w:r w:rsidR="00F558C7">
        <w:t>20</w:t>
      </w:r>
      <w:r w:rsidR="00DF5AAE" w:rsidRPr="00DF5AAE">
        <w:t>21/22 to be applied against eligible spend.</w:t>
      </w:r>
    </w:p>
    <w:p w14:paraId="7A6E5EC2" w14:textId="77777777" w:rsidR="008764C3" w:rsidRPr="008764C3" w:rsidRDefault="008764C3" w:rsidP="008764C3">
      <w:pPr>
        <w:spacing w:after="0" w:line="240" w:lineRule="auto"/>
        <w:ind w:left="567"/>
        <w:jc w:val="both"/>
        <w:rPr>
          <w:rFonts w:cstheme="minorHAnsi"/>
          <w:bCs/>
          <w:highlight w:val="yellow"/>
        </w:rPr>
      </w:pPr>
    </w:p>
    <w:p w14:paraId="773624F8" w14:textId="2EAEF4A9" w:rsidR="008764C3" w:rsidRPr="008764C3" w:rsidRDefault="00D6274B" w:rsidP="008764C3">
      <w:pPr>
        <w:spacing w:after="0" w:line="240" w:lineRule="auto"/>
        <w:rPr>
          <w:rFonts w:cstheme="minorHAnsi"/>
          <w:bCs/>
          <w:highlight w:val="yellow"/>
        </w:rPr>
      </w:pPr>
      <w:r w:rsidRPr="00D6274B">
        <w:rPr>
          <w:noProof/>
        </w:rPr>
        <w:lastRenderedPageBreak/>
        <w:drawing>
          <wp:inline distT="0" distB="0" distL="0" distR="0" wp14:anchorId="7860D954" wp14:editId="55C9D56A">
            <wp:extent cx="5800725" cy="37306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097" cy="3736074"/>
                    </a:xfrm>
                    <a:prstGeom prst="rect">
                      <a:avLst/>
                    </a:prstGeom>
                    <a:noFill/>
                    <a:ln>
                      <a:noFill/>
                    </a:ln>
                  </pic:spPr>
                </pic:pic>
              </a:graphicData>
            </a:graphic>
          </wp:inline>
        </w:drawing>
      </w:r>
    </w:p>
    <w:p w14:paraId="73353EE5" w14:textId="77777777" w:rsidR="008764C3" w:rsidRPr="008764C3" w:rsidRDefault="008764C3" w:rsidP="008764C3">
      <w:pPr>
        <w:spacing w:after="0" w:line="240" w:lineRule="auto"/>
        <w:ind w:left="567"/>
        <w:jc w:val="both"/>
        <w:rPr>
          <w:rFonts w:cstheme="minorHAnsi"/>
          <w:bCs/>
          <w:highlight w:val="yellow"/>
        </w:rPr>
      </w:pPr>
    </w:p>
    <w:p w14:paraId="5CBABA52" w14:textId="002A36C9" w:rsidR="008764C3" w:rsidRPr="006E7CDD" w:rsidRDefault="008764C3" w:rsidP="00451C4F">
      <w:pPr>
        <w:numPr>
          <w:ilvl w:val="0"/>
          <w:numId w:val="8"/>
        </w:numPr>
        <w:tabs>
          <w:tab w:val="num" w:pos="567"/>
        </w:tabs>
        <w:spacing w:after="0" w:line="240" w:lineRule="auto"/>
        <w:jc w:val="both"/>
        <w:rPr>
          <w:rFonts w:cstheme="minorHAnsi"/>
          <w:bCs/>
        </w:rPr>
      </w:pPr>
      <w:r w:rsidRPr="006E7CDD">
        <w:rPr>
          <w:rFonts w:cstheme="minorHAnsi"/>
          <w:bCs/>
        </w:rPr>
        <w:t xml:space="preserve">With regard to </w:t>
      </w:r>
      <w:proofErr w:type="spellStart"/>
      <w:r w:rsidRPr="006E7CDD">
        <w:rPr>
          <w:rFonts w:cstheme="minorHAnsi"/>
          <w:bCs/>
        </w:rPr>
        <w:t>unringfenced</w:t>
      </w:r>
      <w:proofErr w:type="spellEnd"/>
      <w:r w:rsidRPr="006E7CDD">
        <w:rPr>
          <w:rFonts w:cstheme="minorHAnsi"/>
          <w:bCs/>
        </w:rPr>
        <w:t xml:space="preserve"> grant</w:t>
      </w:r>
      <w:r w:rsidR="006E7CDD" w:rsidRPr="006E7CDD">
        <w:rPr>
          <w:rFonts w:cstheme="minorHAnsi"/>
          <w:bCs/>
        </w:rPr>
        <w:t xml:space="preserve"> the Council has spent £1.942m. O</w:t>
      </w:r>
      <w:r w:rsidRPr="006E7CDD">
        <w:rPr>
          <w:rFonts w:cstheme="minorHAnsi"/>
          <w:bCs/>
        </w:rPr>
        <w:t>f this £</w:t>
      </w:r>
      <w:r w:rsidR="006E7CDD" w:rsidRPr="006E7CDD">
        <w:rPr>
          <w:rFonts w:cstheme="minorHAnsi"/>
          <w:bCs/>
        </w:rPr>
        <w:t>1.</w:t>
      </w:r>
      <w:r w:rsidR="00D6274B">
        <w:rPr>
          <w:rFonts w:cstheme="minorHAnsi"/>
          <w:bCs/>
        </w:rPr>
        <w:t>385</w:t>
      </w:r>
      <w:r w:rsidRPr="006E7CDD">
        <w:rPr>
          <w:rFonts w:cstheme="minorHAnsi"/>
          <w:bCs/>
        </w:rPr>
        <w:t>m relates to budgeted costs, such as staffing costs</w:t>
      </w:r>
      <w:r w:rsidR="006E7CDD" w:rsidRPr="006E7CDD">
        <w:rPr>
          <w:rFonts w:cstheme="minorHAnsi"/>
          <w:bCs/>
        </w:rPr>
        <w:t xml:space="preserve"> and associated other Council resources</w:t>
      </w:r>
      <w:r w:rsidRPr="006E7CDD">
        <w:rPr>
          <w:rFonts w:cstheme="minorHAnsi"/>
          <w:bCs/>
        </w:rPr>
        <w:t>, that have been used to manage the various services that have supported Covid-19 recovery and Government initiatives.</w:t>
      </w:r>
    </w:p>
    <w:p w14:paraId="028AC19F" w14:textId="77777777" w:rsidR="008764C3" w:rsidRPr="006E7CDD" w:rsidRDefault="008764C3" w:rsidP="008764C3">
      <w:pPr>
        <w:spacing w:after="0" w:line="240" w:lineRule="auto"/>
        <w:ind w:left="567"/>
        <w:jc w:val="both"/>
        <w:rPr>
          <w:rFonts w:cstheme="minorHAnsi"/>
          <w:bCs/>
        </w:rPr>
      </w:pPr>
    </w:p>
    <w:p w14:paraId="538C1C97" w14:textId="4A9F4944" w:rsidR="008764C3" w:rsidRDefault="008764C3" w:rsidP="008764C3">
      <w:pPr>
        <w:numPr>
          <w:ilvl w:val="0"/>
          <w:numId w:val="8"/>
        </w:numPr>
        <w:tabs>
          <w:tab w:val="num" w:pos="567"/>
        </w:tabs>
        <w:spacing w:after="0" w:line="240" w:lineRule="auto"/>
        <w:jc w:val="both"/>
        <w:rPr>
          <w:rFonts w:cstheme="minorHAnsi"/>
          <w:bCs/>
        </w:rPr>
      </w:pPr>
      <w:r w:rsidRPr="006E7CDD">
        <w:rPr>
          <w:rFonts w:cstheme="minorHAnsi"/>
          <w:bCs/>
        </w:rPr>
        <w:t>All ringfenced grants are</w:t>
      </w:r>
      <w:r w:rsidR="006E7CDD" w:rsidRPr="006E7CDD">
        <w:rPr>
          <w:rFonts w:cstheme="minorHAnsi"/>
          <w:bCs/>
        </w:rPr>
        <w:t xml:space="preserve"> fully spent</w:t>
      </w:r>
      <w:r w:rsidRPr="006E7CDD">
        <w:rPr>
          <w:rFonts w:cstheme="minorHAnsi"/>
          <w:bCs/>
        </w:rPr>
        <w:t xml:space="preserve"> in 2020/21 or</w:t>
      </w:r>
      <w:r w:rsidR="006E7CDD" w:rsidRPr="006E7CDD">
        <w:rPr>
          <w:rFonts w:cstheme="minorHAnsi"/>
          <w:bCs/>
        </w:rPr>
        <w:t xml:space="preserve"> carried forward where this is applicable.  There is £56k of Track and Trace payments to be carried forward and the balance of the allocated amount for reopening High Streets.</w:t>
      </w:r>
    </w:p>
    <w:p w14:paraId="046B9D40" w14:textId="77777777" w:rsidR="008764C3" w:rsidRPr="008764C3" w:rsidRDefault="008764C3" w:rsidP="008764C3">
      <w:pPr>
        <w:spacing w:after="0" w:line="240" w:lineRule="auto"/>
        <w:jc w:val="both"/>
        <w:rPr>
          <w:rFonts w:cstheme="minorHAnsi"/>
          <w:bCs/>
        </w:rPr>
      </w:pPr>
    </w:p>
    <w:p w14:paraId="2F7C5D51" w14:textId="77777777" w:rsidR="008764C3" w:rsidRPr="008764C3" w:rsidRDefault="008764C3" w:rsidP="008764C3">
      <w:pPr>
        <w:spacing w:after="0" w:line="240" w:lineRule="auto"/>
        <w:jc w:val="both"/>
        <w:rPr>
          <w:rFonts w:cstheme="minorHAnsi"/>
          <w:bCs/>
          <w:u w:val="single"/>
        </w:rPr>
      </w:pPr>
      <w:r w:rsidRPr="008764C3">
        <w:rPr>
          <w:rFonts w:cstheme="minorHAnsi"/>
          <w:bCs/>
          <w:u w:val="single"/>
        </w:rPr>
        <w:t>Business Grants</w:t>
      </w:r>
    </w:p>
    <w:p w14:paraId="5114C7B0" w14:textId="77777777" w:rsidR="008764C3" w:rsidRPr="008764C3" w:rsidRDefault="008764C3" w:rsidP="008764C3">
      <w:pPr>
        <w:spacing w:after="0" w:line="240" w:lineRule="auto"/>
        <w:jc w:val="both"/>
        <w:rPr>
          <w:rFonts w:cstheme="minorHAnsi"/>
          <w:bCs/>
        </w:rPr>
      </w:pPr>
    </w:p>
    <w:p w14:paraId="7F302EC7" w14:textId="55CA5F92" w:rsidR="008764C3" w:rsidRPr="0067144C" w:rsidRDefault="008764C3" w:rsidP="008764C3">
      <w:pPr>
        <w:numPr>
          <w:ilvl w:val="0"/>
          <w:numId w:val="8"/>
        </w:numPr>
        <w:tabs>
          <w:tab w:val="num" w:pos="567"/>
        </w:tabs>
        <w:spacing w:after="0" w:line="240" w:lineRule="auto"/>
        <w:jc w:val="both"/>
        <w:rPr>
          <w:rFonts w:cstheme="minorHAnsi"/>
          <w:bCs/>
        </w:rPr>
      </w:pPr>
      <w:r w:rsidRPr="008764C3">
        <w:rPr>
          <w:rFonts w:cstheme="minorHAnsi"/>
          <w:bCs/>
        </w:rPr>
        <w:t xml:space="preserve">A summary of the business grants to be received and paid out to </w:t>
      </w:r>
      <w:r w:rsidR="00DF5AAE" w:rsidRPr="00DF5AAE">
        <w:rPr>
          <w:rFonts w:cstheme="minorHAnsi"/>
          <w:bCs/>
        </w:rPr>
        <w:t>31</w:t>
      </w:r>
      <w:r w:rsidR="00DF5AAE" w:rsidRPr="00DF5AAE">
        <w:rPr>
          <w:rFonts w:cstheme="minorHAnsi"/>
          <w:bCs/>
          <w:vertAlign w:val="superscript"/>
        </w:rPr>
        <w:t>st</w:t>
      </w:r>
      <w:r w:rsidR="00DF5AAE" w:rsidRPr="00DF5AAE">
        <w:rPr>
          <w:rFonts w:cstheme="minorHAnsi"/>
          <w:bCs/>
        </w:rPr>
        <w:t xml:space="preserve"> March</w:t>
      </w:r>
      <w:r w:rsidRPr="008764C3">
        <w:rPr>
          <w:rFonts w:cstheme="minorHAnsi"/>
          <w:bCs/>
        </w:rPr>
        <w:t xml:space="preserve"> is below.  It is assumed all business grant allocations will be either spent or returned to government.</w:t>
      </w:r>
      <w:r w:rsidR="00DF5AAE" w:rsidRPr="00DF5AAE">
        <w:rPr>
          <w:rFonts w:cstheme="minorHAnsi"/>
          <w:bCs/>
        </w:rPr>
        <w:t xml:space="preserve"> Many schemes are now coming to a close but there were still grants being paid out for periods prior to 31</w:t>
      </w:r>
      <w:r w:rsidR="00DF5AAE" w:rsidRPr="00DF5AAE">
        <w:rPr>
          <w:rFonts w:cstheme="minorHAnsi"/>
          <w:bCs/>
          <w:vertAlign w:val="superscript"/>
        </w:rPr>
        <w:t>st</w:t>
      </w:r>
      <w:r w:rsidR="00DF5AAE" w:rsidRPr="00DF5AAE">
        <w:rPr>
          <w:rFonts w:cstheme="minorHAnsi"/>
          <w:bCs/>
        </w:rPr>
        <w:t xml:space="preserve"> March at year end</w:t>
      </w:r>
      <w:r w:rsidRPr="008764C3">
        <w:rPr>
          <w:rFonts w:cstheme="minorHAnsi"/>
          <w:bCs/>
        </w:rPr>
        <w:t xml:space="preserve">.  As a result, spend </w:t>
      </w:r>
      <w:r w:rsidR="00DF5AAE" w:rsidRPr="00DF5AAE">
        <w:rPr>
          <w:rFonts w:cstheme="minorHAnsi"/>
          <w:bCs/>
        </w:rPr>
        <w:t>will differ significantly by the end of the schemes.  There will be no impact on the overall Council position as a result of this.</w:t>
      </w:r>
      <w:r w:rsidRPr="0067144C">
        <w:rPr>
          <w:rFonts w:cstheme="minorHAnsi"/>
          <w:bCs/>
          <w:highlight w:val="yellow"/>
        </w:rPr>
        <w:t xml:space="preserve"> </w:t>
      </w:r>
      <w:r w:rsidR="0063118F" w:rsidRPr="0063118F">
        <w:rPr>
          <w:noProof/>
        </w:rPr>
        <w:drawing>
          <wp:inline distT="0" distB="0" distL="0" distR="0" wp14:anchorId="113B4EBA" wp14:editId="53E89D3B">
            <wp:extent cx="5731510" cy="21634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63445"/>
                    </a:xfrm>
                    <a:prstGeom prst="rect">
                      <a:avLst/>
                    </a:prstGeom>
                    <a:noFill/>
                    <a:ln>
                      <a:noFill/>
                    </a:ln>
                  </pic:spPr>
                </pic:pic>
              </a:graphicData>
            </a:graphic>
          </wp:inline>
        </w:drawing>
      </w:r>
    </w:p>
    <w:p w14:paraId="767F8439" w14:textId="77777777" w:rsidR="008764C3" w:rsidRPr="008764C3" w:rsidRDefault="008764C3" w:rsidP="008764C3">
      <w:pPr>
        <w:spacing w:after="0" w:line="240" w:lineRule="auto"/>
        <w:jc w:val="both"/>
        <w:rPr>
          <w:rFonts w:cstheme="minorHAnsi"/>
          <w:bCs/>
          <w:highlight w:val="yellow"/>
        </w:rPr>
      </w:pPr>
    </w:p>
    <w:p w14:paraId="15006955" w14:textId="77777777" w:rsidR="008764C3" w:rsidRPr="008913AB" w:rsidRDefault="008764C3" w:rsidP="00451C4F">
      <w:pPr>
        <w:numPr>
          <w:ilvl w:val="0"/>
          <w:numId w:val="8"/>
        </w:numPr>
        <w:tabs>
          <w:tab w:val="num" w:pos="567"/>
        </w:tabs>
        <w:spacing w:after="0" w:line="240" w:lineRule="auto"/>
        <w:jc w:val="both"/>
        <w:rPr>
          <w:rFonts w:cstheme="minorHAnsi"/>
          <w:bCs/>
        </w:rPr>
      </w:pPr>
      <w:r w:rsidRPr="008913AB">
        <w:rPr>
          <w:rFonts w:cstheme="minorHAnsi"/>
          <w:bCs/>
        </w:rPr>
        <w:t>The Council received an initial total funding allocation of £20.888m of which the following was allocated by the Government in May 2020:</w:t>
      </w:r>
    </w:p>
    <w:p w14:paraId="4BD5A7A3" w14:textId="77777777" w:rsidR="008764C3" w:rsidRPr="008913AB" w:rsidRDefault="008764C3" w:rsidP="008764C3">
      <w:pPr>
        <w:numPr>
          <w:ilvl w:val="0"/>
          <w:numId w:val="20"/>
        </w:numPr>
        <w:spacing w:after="160" w:line="240" w:lineRule="auto"/>
        <w:contextualSpacing/>
        <w:jc w:val="both"/>
        <w:rPr>
          <w:rFonts w:cstheme="minorHAnsi"/>
          <w:bCs/>
        </w:rPr>
      </w:pPr>
      <w:r w:rsidRPr="008913AB">
        <w:rPr>
          <w:rFonts w:cstheme="minorHAnsi"/>
          <w:bCs/>
        </w:rPr>
        <w:t>£19,896,000 maximum allocation for Small Business &amp; Retail, Hospitality &amp; Leisure grants</w:t>
      </w:r>
    </w:p>
    <w:p w14:paraId="5E8CF62C" w14:textId="77777777" w:rsidR="008764C3" w:rsidRPr="008913AB" w:rsidRDefault="008764C3" w:rsidP="008764C3">
      <w:pPr>
        <w:numPr>
          <w:ilvl w:val="0"/>
          <w:numId w:val="20"/>
        </w:numPr>
        <w:spacing w:after="160" w:line="259" w:lineRule="auto"/>
        <w:contextualSpacing/>
        <w:rPr>
          <w:rFonts w:cstheme="minorHAnsi"/>
          <w:bCs/>
        </w:rPr>
      </w:pPr>
      <w:r w:rsidRPr="008913AB">
        <w:rPr>
          <w:rFonts w:cstheme="minorHAnsi"/>
          <w:bCs/>
        </w:rPr>
        <w:t>£992,500 maximum allocation for Discretionary Grants</w:t>
      </w:r>
    </w:p>
    <w:p w14:paraId="60CCEDA5" w14:textId="35A646EB" w:rsidR="008764C3" w:rsidRPr="008764C3" w:rsidRDefault="008764C3" w:rsidP="008764C3">
      <w:pPr>
        <w:spacing w:after="0" w:line="240" w:lineRule="auto"/>
        <w:ind w:left="568"/>
        <w:jc w:val="both"/>
        <w:rPr>
          <w:rFonts w:ascii="Arial" w:hAnsi="Arial" w:cs="Arial"/>
          <w:bCs/>
          <w:highlight w:val="yellow"/>
        </w:rPr>
      </w:pPr>
      <w:r w:rsidRPr="008913AB">
        <w:rPr>
          <w:rFonts w:ascii="Arial" w:hAnsi="Arial" w:cs="Arial"/>
          <w:bCs/>
        </w:rPr>
        <w:t xml:space="preserve">The initial Government allocation was an estimate of the likely business need for grants however and, like many other councils, South Ribble were not able to fully commit the grant allocation. The council was proactive in extending application deadlines and contacting businesses </w:t>
      </w:r>
      <w:r w:rsidRPr="0063118F">
        <w:rPr>
          <w:rFonts w:ascii="Arial" w:hAnsi="Arial" w:cs="Arial"/>
          <w:bCs/>
        </w:rPr>
        <w:t>that it believed to be still eligible however it was not possible to fully commit the funding and £</w:t>
      </w:r>
      <w:r w:rsidR="0063118F" w:rsidRPr="0063118F">
        <w:rPr>
          <w:rFonts w:ascii="Arial" w:hAnsi="Arial" w:cs="Arial"/>
          <w:bCs/>
        </w:rPr>
        <w:t>751</w:t>
      </w:r>
      <w:r w:rsidRPr="0063118F">
        <w:rPr>
          <w:rFonts w:ascii="Arial" w:hAnsi="Arial" w:cs="Arial"/>
          <w:bCs/>
        </w:rPr>
        <w:t>k w</w:t>
      </w:r>
      <w:r w:rsidR="008913AB" w:rsidRPr="0063118F">
        <w:rPr>
          <w:rFonts w:ascii="Arial" w:hAnsi="Arial" w:cs="Arial"/>
          <w:bCs/>
        </w:rPr>
        <w:t>as</w:t>
      </w:r>
      <w:r w:rsidRPr="008913AB">
        <w:rPr>
          <w:rFonts w:ascii="Arial" w:hAnsi="Arial" w:cs="Arial"/>
          <w:bCs/>
        </w:rPr>
        <w:t xml:space="preserve"> returned to the Government. </w:t>
      </w:r>
    </w:p>
    <w:p w14:paraId="30C5AFDB" w14:textId="77777777" w:rsidR="008764C3" w:rsidRPr="008913AB" w:rsidRDefault="008764C3" w:rsidP="008764C3">
      <w:pPr>
        <w:spacing w:after="0" w:line="240" w:lineRule="auto"/>
        <w:ind w:left="568"/>
        <w:jc w:val="both"/>
        <w:rPr>
          <w:rFonts w:ascii="Arial" w:hAnsi="Arial" w:cs="Arial"/>
          <w:bCs/>
        </w:rPr>
      </w:pPr>
    </w:p>
    <w:p w14:paraId="2AF82107" w14:textId="6CAD2125" w:rsidR="008764C3" w:rsidRPr="008913AB" w:rsidRDefault="008764C3" w:rsidP="00451C4F">
      <w:pPr>
        <w:numPr>
          <w:ilvl w:val="0"/>
          <w:numId w:val="8"/>
        </w:numPr>
        <w:tabs>
          <w:tab w:val="num" w:pos="567"/>
        </w:tabs>
        <w:spacing w:after="0" w:line="240" w:lineRule="auto"/>
        <w:jc w:val="both"/>
        <w:rPr>
          <w:rFonts w:ascii="Arial" w:hAnsi="Arial" w:cs="Arial"/>
          <w:bCs/>
        </w:rPr>
      </w:pPr>
      <w:r w:rsidRPr="008913AB">
        <w:rPr>
          <w:rFonts w:ascii="Arial" w:hAnsi="Arial" w:cs="Arial"/>
          <w:bCs/>
        </w:rPr>
        <w:t xml:space="preserve">All </w:t>
      </w:r>
      <w:r w:rsidR="008913AB" w:rsidRPr="008913AB">
        <w:rPr>
          <w:rFonts w:ascii="Arial" w:hAnsi="Arial" w:cs="Arial"/>
          <w:bCs/>
        </w:rPr>
        <w:t xml:space="preserve">business </w:t>
      </w:r>
      <w:r w:rsidRPr="008913AB">
        <w:rPr>
          <w:rFonts w:ascii="Arial" w:hAnsi="Arial" w:cs="Arial"/>
          <w:bCs/>
        </w:rPr>
        <w:t xml:space="preserve">grants are assumed to be fully committed </w:t>
      </w:r>
      <w:r w:rsidR="008913AB" w:rsidRPr="008913AB">
        <w:rPr>
          <w:rFonts w:ascii="Arial" w:hAnsi="Arial" w:cs="Arial"/>
          <w:bCs/>
        </w:rPr>
        <w:t>as they will be paid to businesses or refunded to government.</w:t>
      </w:r>
    </w:p>
    <w:p w14:paraId="0C17D36D" w14:textId="77777777" w:rsidR="008764C3" w:rsidRPr="008913AB" w:rsidRDefault="008764C3" w:rsidP="008764C3">
      <w:pPr>
        <w:spacing w:after="0" w:line="240" w:lineRule="auto"/>
        <w:jc w:val="both"/>
        <w:rPr>
          <w:rFonts w:cstheme="minorHAnsi"/>
          <w:bCs/>
        </w:rPr>
      </w:pPr>
    </w:p>
    <w:p w14:paraId="0916B3D3" w14:textId="77777777" w:rsidR="008764C3" w:rsidRPr="008913AB" w:rsidRDefault="008764C3" w:rsidP="008764C3">
      <w:pPr>
        <w:spacing w:after="0" w:line="240" w:lineRule="auto"/>
        <w:jc w:val="both"/>
        <w:rPr>
          <w:rFonts w:cstheme="minorHAnsi"/>
          <w:bCs/>
        </w:rPr>
      </w:pPr>
    </w:p>
    <w:p w14:paraId="46FD541C" w14:textId="77777777" w:rsidR="008764C3" w:rsidRPr="008913AB" w:rsidRDefault="008764C3" w:rsidP="008764C3">
      <w:pPr>
        <w:spacing w:after="0" w:line="240" w:lineRule="auto"/>
        <w:jc w:val="both"/>
        <w:rPr>
          <w:rFonts w:cstheme="minorHAnsi"/>
          <w:bCs/>
          <w:u w:val="single"/>
        </w:rPr>
      </w:pPr>
      <w:r w:rsidRPr="008913AB">
        <w:rPr>
          <w:rFonts w:cstheme="minorHAnsi"/>
          <w:bCs/>
          <w:u w:val="single"/>
        </w:rPr>
        <w:t>Summary</w:t>
      </w:r>
    </w:p>
    <w:p w14:paraId="7F908152" w14:textId="77777777" w:rsidR="008764C3" w:rsidRPr="008764C3" w:rsidRDefault="008764C3" w:rsidP="008764C3">
      <w:pPr>
        <w:spacing w:after="0" w:line="240" w:lineRule="auto"/>
        <w:jc w:val="both"/>
        <w:rPr>
          <w:rFonts w:cstheme="minorHAnsi"/>
          <w:bCs/>
          <w:highlight w:val="yellow"/>
        </w:rPr>
      </w:pPr>
    </w:p>
    <w:p w14:paraId="47AD94C2" w14:textId="77777777" w:rsidR="0063118F" w:rsidRDefault="0063118F" w:rsidP="0063118F">
      <w:pPr>
        <w:spacing w:after="0" w:line="240" w:lineRule="auto"/>
        <w:jc w:val="both"/>
        <w:rPr>
          <w:rFonts w:cstheme="minorHAnsi"/>
          <w:bCs/>
        </w:rPr>
      </w:pPr>
    </w:p>
    <w:p w14:paraId="34002ACF" w14:textId="1B79FC11" w:rsidR="0063118F" w:rsidRPr="00EC369D" w:rsidRDefault="0063118F" w:rsidP="00EC369D">
      <w:pPr>
        <w:pStyle w:val="ListParagraph"/>
        <w:numPr>
          <w:ilvl w:val="0"/>
          <w:numId w:val="8"/>
        </w:numPr>
        <w:spacing w:line="240" w:lineRule="auto"/>
        <w:jc w:val="both"/>
        <w:rPr>
          <w:rFonts w:cstheme="minorHAnsi"/>
          <w:bCs/>
        </w:rPr>
      </w:pPr>
      <w:r w:rsidRPr="0063118F">
        <w:rPr>
          <w:rFonts w:cstheme="minorHAnsi"/>
          <w:bCs/>
        </w:rPr>
        <w:t>Of the £1.</w:t>
      </w:r>
      <w:r w:rsidR="00D6274B">
        <w:rPr>
          <w:rFonts w:cstheme="minorHAnsi"/>
          <w:bCs/>
        </w:rPr>
        <w:t>668</w:t>
      </w:r>
      <w:r w:rsidRPr="0063118F">
        <w:rPr>
          <w:rFonts w:cstheme="minorHAnsi"/>
          <w:bCs/>
        </w:rPr>
        <w:t xml:space="preserve">m existing resourced funding by grants it was agreed at Quarter 3 to create reserves of £600k </w:t>
      </w:r>
      <w:proofErr w:type="spellStart"/>
      <w:r w:rsidRPr="0063118F">
        <w:rPr>
          <w:rFonts w:cstheme="minorHAnsi"/>
          <w:bCs/>
        </w:rPr>
        <w:t>Covid</w:t>
      </w:r>
      <w:proofErr w:type="spellEnd"/>
      <w:r w:rsidRPr="0063118F">
        <w:rPr>
          <w:rFonts w:cstheme="minorHAnsi"/>
          <w:bCs/>
        </w:rPr>
        <w:t xml:space="preserve"> Commitments </w:t>
      </w:r>
      <w:r w:rsidRPr="00C71987">
        <w:rPr>
          <w:rFonts w:cstheme="minorHAnsi"/>
          <w:bCs/>
        </w:rPr>
        <w:t>and £500k</w:t>
      </w:r>
      <w:r w:rsidRPr="0063118F">
        <w:rPr>
          <w:rFonts w:cstheme="minorHAnsi"/>
          <w:bCs/>
        </w:rPr>
        <w:t xml:space="preserve"> </w:t>
      </w:r>
      <w:proofErr w:type="spellStart"/>
      <w:r w:rsidRPr="0063118F">
        <w:rPr>
          <w:rFonts w:cstheme="minorHAnsi"/>
          <w:bCs/>
        </w:rPr>
        <w:t>Covid</w:t>
      </w:r>
      <w:proofErr w:type="spellEnd"/>
      <w:r w:rsidRPr="0063118F">
        <w:rPr>
          <w:rFonts w:cstheme="minorHAnsi"/>
          <w:bCs/>
        </w:rPr>
        <w:t xml:space="preserve"> Recovery.</w:t>
      </w:r>
      <w:r w:rsidR="00C71987">
        <w:rPr>
          <w:rFonts w:cstheme="minorHAnsi"/>
          <w:bCs/>
        </w:rPr>
        <w:t xml:space="preserve">  </w:t>
      </w:r>
      <w:r w:rsidRPr="0063118F">
        <w:rPr>
          <w:rFonts w:cstheme="minorHAnsi"/>
          <w:bCs/>
        </w:rPr>
        <w:t>In addition a previous amount of £240k was approved for Leisure which has not yet been required so is proposed to be carried forward to support bringing the service in-house.  This leaves a further £3</w:t>
      </w:r>
      <w:r w:rsidR="00D6274B">
        <w:rPr>
          <w:rFonts w:cstheme="minorHAnsi"/>
          <w:bCs/>
        </w:rPr>
        <w:t>48</w:t>
      </w:r>
      <w:r w:rsidRPr="0063118F">
        <w:rPr>
          <w:rFonts w:cstheme="minorHAnsi"/>
          <w:bCs/>
        </w:rPr>
        <w:t>k to be allocated to reserve</w:t>
      </w:r>
      <w:r w:rsidR="00EC369D">
        <w:rPr>
          <w:rFonts w:cstheme="minorHAnsi"/>
          <w:bCs/>
        </w:rPr>
        <w:t>s</w:t>
      </w:r>
      <w:r w:rsidRPr="00EC369D">
        <w:rPr>
          <w:rFonts w:cstheme="minorHAnsi"/>
          <w:bCs/>
        </w:rPr>
        <w:t xml:space="preserve"> the reason for this largely being additional grant awards after quarter three around Clinically Extremely Vulnerable and New Burdens.</w:t>
      </w:r>
    </w:p>
    <w:p w14:paraId="5D4AE286" w14:textId="77777777" w:rsidR="008764C3" w:rsidRPr="008764C3" w:rsidRDefault="008764C3" w:rsidP="0063118F">
      <w:pPr>
        <w:spacing w:after="160" w:line="259" w:lineRule="auto"/>
        <w:contextualSpacing/>
        <w:rPr>
          <w:rFonts w:cstheme="minorHAnsi"/>
          <w:bCs/>
        </w:rPr>
      </w:pPr>
    </w:p>
    <w:p w14:paraId="4644F5E3" w14:textId="77777777" w:rsidR="006A35E8" w:rsidRPr="00BB15AF" w:rsidRDefault="006A35E8" w:rsidP="008913AB">
      <w:pPr>
        <w:spacing w:after="0" w:line="240" w:lineRule="auto"/>
        <w:jc w:val="both"/>
        <w:rPr>
          <w:rFonts w:cstheme="minorHAnsi"/>
          <w:bCs/>
        </w:rPr>
      </w:pPr>
    </w:p>
    <w:p w14:paraId="5E6C013D" w14:textId="77777777" w:rsidR="0049373D" w:rsidRDefault="0049373D">
      <w:pPr>
        <w:rPr>
          <w:rFonts w:asciiTheme="majorHAnsi" w:eastAsia="Times New Roman" w:hAnsiTheme="majorHAnsi" w:cstheme="majorHAnsi"/>
          <w:b/>
          <w:bCs/>
          <w:szCs w:val="36"/>
          <w:lang w:eastAsia="en-GB"/>
        </w:rPr>
      </w:pPr>
      <w:r>
        <w:br w:type="page"/>
      </w:r>
    </w:p>
    <w:p w14:paraId="0572BBED" w14:textId="5C7A6470" w:rsidR="006A35E8" w:rsidRPr="00BB15AF" w:rsidRDefault="006A35E8" w:rsidP="006A35E8">
      <w:pPr>
        <w:pStyle w:val="Heading2"/>
      </w:pPr>
      <w:r>
        <w:lastRenderedPageBreak/>
        <w:t>Reserves</w:t>
      </w:r>
    </w:p>
    <w:p w14:paraId="1DA01FD5" w14:textId="21CB2C56" w:rsidR="006A35E8" w:rsidRDefault="004A40E9" w:rsidP="0063118F">
      <w:pPr>
        <w:numPr>
          <w:ilvl w:val="0"/>
          <w:numId w:val="8"/>
        </w:numPr>
        <w:spacing w:after="0" w:line="240" w:lineRule="auto"/>
        <w:jc w:val="both"/>
        <w:rPr>
          <w:rFonts w:cstheme="minorHAnsi"/>
          <w:bCs/>
        </w:rPr>
      </w:pPr>
      <w:r>
        <w:rPr>
          <w:rFonts w:cstheme="minorHAnsi"/>
          <w:bCs/>
        </w:rPr>
        <w:t>The total balance on reserves at the beginning of the financial year was £20.813m.  The table below shows the movement in reserves during 2020-21</w:t>
      </w:r>
      <w:r w:rsidRPr="00C02117">
        <w:rPr>
          <w:rFonts w:cstheme="minorHAnsi"/>
          <w:bCs/>
        </w:rPr>
        <w:t>.</w:t>
      </w:r>
      <w:r w:rsidR="001A465D" w:rsidRPr="00C02117">
        <w:rPr>
          <w:rFonts w:cstheme="minorHAnsi"/>
          <w:bCs/>
        </w:rPr>
        <w:t xml:space="preserve">  Appendix B shows</w:t>
      </w:r>
      <w:r w:rsidR="001A465D">
        <w:rPr>
          <w:rFonts w:cstheme="minorHAnsi"/>
          <w:bCs/>
        </w:rPr>
        <w:t xml:space="preserve"> the planned movements in reserves over the next 3 years.</w:t>
      </w:r>
    </w:p>
    <w:p w14:paraId="22F1F2B7" w14:textId="6AD950C3" w:rsidR="006A35E8" w:rsidRDefault="006A35E8" w:rsidP="006A35E8">
      <w:pPr>
        <w:spacing w:after="0" w:line="240" w:lineRule="auto"/>
        <w:ind w:left="720"/>
        <w:jc w:val="both"/>
        <w:rPr>
          <w:rFonts w:cstheme="minorHAnsi"/>
          <w:bCs/>
        </w:rPr>
      </w:pPr>
    </w:p>
    <w:p w14:paraId="2DFC4692" w14:textId="74F734E5" w:rsidR="00F65B84" w:rsidRDefault="00F65B84" w:rsidP="00F65B84">
      <w:pPr>
        <w:pStyle w:val="Heading3"/>
      </w:pPr>
      <w:r w:rsidRPr="00BB75BB">
        <w:t>Table 5: Reserves summary</w:t>
      </w:r>
    </w:p>
    <w:tbl>
      <w:tblPr>
        <w:tblW w:w="10000" w:type="dxa"/>
        <w:tblCellMar>
          <w:left w:w="57" w:type="dxa"/>
          <w:right w:w="57" w:type="dxa"/>
        </w:tblCellMar>
        <w:tblLook w:val="04A0" w:firstRow="1" w:lastRow="0" w:firstColumn="1" w:lastColumn="0" w:noHBand="0" w:noVBand="1"/>
      </w:tblPr>
      <w:tblGrid>
        <w:gridCol w:w="3280"/>
        <w:gridCol w:w="1120"/>
        <w:gridCol w:w="1120"/>
        <w:gridCol w:w="1120"/>
        <w:gridCol w:w="1120"/>
        <w:gridCol w:w="1120"/>
        <w:gridCol w:w="1120"/>
      </w:tblGrid>
      <w:tr w:rsidR="00AB43B8" w:rsidRPr="00AB43B8" w14:paraId="17E95946" w14:textId="77777777" w:rsidTr="00AB43B8">
        <w:trPr>
          <w:trHeight w:val="855"/>
        </w:trPr>
        <w:tc>
          <w:tcPr>
            <w:tcW w:w="32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A2581F"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Reserve Name</w:t>
            </w:r>
          </w:p>
        </w:tc>
        <w:tc>
          <w:tcPr>
            <w:tcW w:w="1120" w:type="dxa"/>
            <w:tcBorders>
              <w:top w:val="single" w:sz="4" w:space="0" w:color="auto"/>
              <w:left w:val="nil"/>
              <w:bottom w:val="nil"/>
              <w:right w:val="single" w:sz="4" w:space="0" w:color="auto"/>
            </w:tcBorders>
            <w:shd w:val="clear" w:color="000000" w:fill="D9D9D9"/>
            <w:vAlign w:val="center"/>
            <w:hideMark/>
          </w:tcPr>
          <w:p w14:paraId="531B615F"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Opening Balance</w:t>
            </w:r>
          </w:p>
        </w:tc>
        <w:tc>
          <w:tcPr>
            <w:tcW w:w="1120" w:type="dxa"/>
            <w:tcBorders>
              <w:top w:val="single" w:sz="4" w:space="0" w:color="auto"/>
              <w:left w:val="nil"/>
              <w:bottom w:val="nil"/>
              <w:right w:val="single" w:sz="4" w:space="0" w:color="auto"/>
            </w:tcBorders>
            <w:shd w:val="clear" w:color="000000" w:fill="D9D9D9"/>
            <w:vAlign w:val="center"/>
            <w:hideMark/>
          </w:tcPr>
          <w:p w14:paraId="5C736EA0"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Transfers In</w:t>
            </w:r>
          </w:p>
        </w:tc>
        <w:tc>
          <w:tcPr>
            <w:tcW w:w="1120" w:type="dxa"/>
            <w:tcBorders>
              <w:top w:val="single" w:sz="4" w:space="0" w:color="auto"/>
              <w:left w:val="nil"/>
              <w:bottom w:val="nil"/>
              <w:right w:val="single" w:sz="4" w:space="0" w:color="auto"/>
            </w:tcBorders>
            <w:shd w:val="clear" w:color="000000" w:fill="D9D9D9"/>
            <w:vAlign w:val="center"/>
            <w:hideMark/>
          </w:tcPr>
          <w:p w14:paraId="5367C64B"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Transfers Out</w:t>
            </w:r>
          </w:p>
        </w:tc>
        <w:tc>
          <w:tcPr>
            <w:tcW w:w="1120" w:type="dxa"/>
            <w:tcBorders>
              <w:top w:val="single" w:sz="4" w:space="0" w:color="auto"/>
              <w:left w:val="nil"/>
              <w:bottom w:val="nil"/>
              <w:right w:val="single" w:sz="4" w:space="0" w:color="auto"/>
            </w:tcBorders>
            <w:shd w:val="clear" w:color="000000" w:fill="D9D9D9"/>
            <w:vAlign w:val="center"/>
            <w:hideMark/>
          </w:tcPr>
          <w:p w14:paraId="4F2F00BD"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Capital Financing</w:t>
            </w:r>
          </w:p>
        </w:tc>
        <w:tc>
          <w:tcPr>
            <w:tcW w:w="1120" w:type="dxa"/>
            <w:tcBorders>
              <w:top w:val="single" w:sz="4" w:space="0" w:color="auto"/>
              <w:left w:val="nil"/>
              <w:bottom w:val="nil"/>
              <w:right w:val="single" w:sz="4" w:space="0" w:color="auto"/>
            </w:tcBorders>
            <w:shd w:val="clear" w:color="000000" w:fill="D9D9D9"/>
            <w:vAlign w:val="center"/>
            <w:hideMark/>
          </w:tcPr>
          <w:p w14:paraId="593C362A" w14:textId="77777777" w:rsidR="00AB43B8" w:rsidRPr="00AB43B8" w:rsidRDefault="00AB43B8" w:rsidP="00AB43B8">
            <w:pPr>
              <w:spacing w:after="0" w:line="240" w:lineRule="auto"/>
              <w:jc w:val="center"/>
              <w:rPr>
                <w:rFonts w:ascii="Arial" w:eastAsia="Times New Roman" w:hAnsi="Arial" w:cs="Arial"/>
                <w:lang w:eastAsia="en-GB"/>
              </w:rPr>
            </w:pPr>
            <w:proofErr w:type="spellStart"/>
            <w:r w:rsidRPr="00AB43B8">
              <w:rPr>
                <w:rFonts w:ascii="Arial" w:eastAsia="Times New Roman" w:hAnsi="Arial" w:cs="Arial"/>
                <w:lang w:eastAsia="en-GB"/>
              </w:rPr>
              <w:t>Movemnt</w:t>
            </w:r>
            <w:proofErr w:type="spellEnd"/>
            <w:r w:rsidRPr="00AB43B8">
              <w:rPr>
                <w:rFonts w:ascii="Arial" w:eastAsia="Times New Roman" w:hAnsi="Arial" w:cs="Arial"/>
                <w:lang w:eastAsia="en-GB"/>
              </w:rPr>
              <w:t xml:space="preserve"> Between Reserves</w:t>
            </w:r>
          </w:p>
        </w:tc>
        <w:tc>
          <w:tcPr>
            <w:tcW w:w="1120" w:type="dxa"/>
            <w:tcBorders>
              <w:top w:val="single" w:sz="4" w:space="0" w:color="auto"/>
              <w:left w:val="nil"/>
              <w:bottom w:val="nil"/>
              <w:right w:val="single" w:sz="4" w:space="0" w:color="auto"/>
            </w:tcBorders>
            <w:shd w:val="clear" w:color="000000" w:fill="D9D9D9"/>
            <w:vAlign w:val="center"/>
            <w:hideMark/>
          </w:tcPr>
          <w:p w14:paraId="75F6CB7C"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Closing Balance</w:t>
            </w:r>
          </w:p>
        </w:tc>
      </w:tr>
      <w:tr w:rsidR="00AB43B8" w:rsidRPr="00AB43B8" w14:paraId="56A12EAD" w14:textId="77777777" w:rsidTr="00AB43B8">
        <w:trPr>
          <w:trHeight w:val="285"/>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E128468" w14:textId="77777777" w:rsidR="00AB43B8" w:rsidRPr="00AB43B8" w:rsidRDefault="00AB43B8" w:rsidP="00AB43B8">
            <w:pPr>
              <w:spacing w:after="0" w:line="240" w:lineRule="auto"/>
              <w:rPr>
                <w:rFonts w:ascii="Arial" w:eastAsia="Times New Roman" w:hAnsi="Arial" w:cs="Arial"/>
                <w:lang w:eastAsia="en-GB"/>
              </w:rPr>
            </w:pPr>
          </w:p>
        </w:tc>
        <w:tc>
          <w:tcPr>
            <w:tcW w:w="1120" w:type="dxa"/>
            <w:tcBorders>
              <w:top w:val="nil"/>
              <w:left w:val="nil"/>
              <w:bottom w:val="single" w:sz="4" w:space="0" w:color="auto"/>
              <w:right w:val="single" w:sz="4" w:space="0" w:color="auto"/>
            </w:tcBorders>
            <w:shd w:val="clear" w:color="000000" w:fill="D9D9D9"/>
            <w:vAlign w:val="center"/>
            <w:hideMark/>
          </w:tcPr>
          <w:p w14:paraId="576E698A"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41D3B25E"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716E94D1"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3A4FF982"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2923B324"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599C276C" w14:textId="77777777" w:rsidR="00AB43B8" w:rsidRPr="00AB43B8" w:rsidRDefault="00AB43B8" w:rsidP="00AB43B8">
            <w:pPr>
              <w:spacing w:after="0" w:line="240" w:lineRule="auto"/>
              <w:jc w:val="center"/>
              <w:rPr>
                <w:rFonts w:ascii="Arial" w:eastAsia="Times New Roman" w:hAnsi="Arial" w:cs="Arial"/>
                <w:lang w:eastAsia="en-GB"/>
              </w:rPr>
            </w:pPr>
            <w:r w:rsidRPr="00AB43B8">
              <w:rPr>
                <w:rFonts w:ascii="Arial" w:eastAsia="Times New Roman" w:hAnsi="Arial" w:cs="Arial"/>
                <w:lang w:eastAsia="en-GB"/>
              </w:rPr>
              <w:t>£’000</w:t>
            </w:r>
          </w:p>
        </w:tc>
      </w:tr>
      <w:tr w:rsidR="00AB43B8" w:rsidRPr="00AB43B8" w14:paraId="35EE362C" w14:textId="77777777" w:rsidTr="00AB43B8">
        <w:trPr>
          <w:trHeight w:val="300"/>
        </w:trPr>
        <w:tc>
          <w:tcPr>
            <w:tcW w:w="3280" w:type="dxa"/>
            <w:tcBorders>
              <w:top w:val="nil"/>
              <w:left w:val="single" w:sz="4" w:space="0" w:color="auto"/>
              <w:bottom w:val="nil"/>
              <w:right w:val="nil"/>
            </w:tcBorders>
            <w:shd w:val="clear" w:color="auto" w:fill="auto"/>
            <w:noWrap/>
            <w:vAlign w:val="center"/>
            <w:hideMark/>
          </w:tcPr>
          <w:p w14:paraId="008897E4" w14:textId="77777777" w:rsidR="00AB43B8" w:rsidRPr="00AB43B8" w:rsidRDefault="00AB43B8" w:rsidP="00AB43B8">
            <w:pPr>
              <w:spacing w:after="0" w:line="240" w:lineRule="auto"/>
              <w:rPr>
                <w:rFonts w:ascii="Arial" w:eastAsia="Times New Roman" w:hAnsi="Arial" w:cs="Arial"/>
                <w:b/>
                <w:bCs/>
                <w:lang w:eastAsia="en-GB"/>
              </w:rPr>
            </w:pPr>
            <w:r w:rsidRPr="00AB43B8">
              <w:rPr>
                <w:rFonts w:ascii="Arial" w:eastAsia="Times New Roman" w:hAnsi="Arial" w:cs="Arial"/>
                <w:b/>
                <w:bCs/>
                <w:lang w:eastAsia="en-GB"/>
              </w:rPr>
              <w:t>Earmarked Reserves</w:t>
            </w:r>
          </w:p>
        </w:tc>
        <w:tc>
          <w:tcPr>
            <w:tcW w:w="1120" w:type="dxa"/>
            <w:tcBorders>
              <w:top w:val="nil"/>
              <w:left w:val="nil"/>
              <w:bottom w:val="nil"/>
              <w:right w:val="nil"/>
            </w:tcBorders>
            <w:shd w:val="clear" w:color="auto" w:fill="auto"/>
            <w:noWrap/>
            <w:vAlign w:val="center"/>
            <w:hideMark/>
          </w:tcPr>
          <w:p w14:paraId="1337AEAB" w14:textId="77777777" w:rsidR="00AB43B8" w:rsidRPr="00AB43B8" w:rsidRDefault="00AB43B8" w:rsidP="00AB43B8">
            <w:pPr>
              <w:spacing w:after="0" w:line="240" w:lineRule="auto"/>
              <w:rPr>
                <w:rFonts w:ascii="Arial" w:eastAsia="Times New Roman" w:hAnsi="Arial" w:cs="Arial"/>
                <w:b/>
                <w:bCs/>
                <w:lang w:eastAsia="en-GB"/>
              </w:rPr>
            </w:pPr>
          </w:p>
        </w:tc>
        <w:tc>
          <w:tcPr>
            <w:tcW w:w="1120" w:type="dxa"/>
            <w:tcBorders>
              <w:top w:val="nil"/>
              <w:left w:val="nil"/>
              <w:bottom w:val="nil"/>
              <w:right w:val="nil"/>
            </w:tcBorders>
            <w:shd w:val="clear" w:color="auto" w:fill="auto"/>
            <w:noWrap/>
            <w:vAlign w:val="center"/>
            <w:hideMark/>
          </w:tcPr>
          <w:p w14:paraId="5A34895F" w14:textId="77777777" w:rsidR="00AB43B8" w:rsidRPr="00AB43B8" w:rsidRDefault="00AB43B8" w:rsidP="00AB43B8">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2C86F025" w14:textId="77777777" w:rsidR="00AB43B8" w:rsidRPr="00AB43B8" w:rsidRDefault="00AB43B8" w:rsidP="00AB43B8">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4FB78984" w14:textId="77777777" w:rsidR="00AB43B8" w:rsidRPr="00AB43B8" w:rsidRDefault="00AB43B8" w:rsidP="00AB43B8">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4F237122" w14:textId="77777777" w:rsidR="00AB43B8" w:rsidRPr="00AB43B8" w:rsidRDefault="00AB43B8" w:rsidP="00AB43B8">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center"/>
            <w:hideMark/>
          </w:tcPr>
          <w:p w14:paraId="1DB7F99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w:t>
            </w:r>
          </w:p>
        </w:tc>
      </w:tr>
      <w:tr w:rsidR="00AB43B8" w:rsidRPr="00AB43B8" w14:paraId="33F11FF2" w14:textId="77777777" w:rsidTr="00AB43B8">
        <w:trPr>
          <w:trHeight w:val="300"/>
        </w:trPr>
        <w:tc>
          <w:tcPr>
            <w:tcW w:w="328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0EA1118D"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Borough Council Elections</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542B005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(160)</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10B9440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2E73976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2383787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single" w:sz="4" w:space="0" w:color="BFBFBF"/>
              <w:left w:val="nil"/>
              <w:bottom w:val="single" w:sz="4" w:space="0" w:color="BFBFBF"/>
              <w:right w:val="nil"/>
            </w:tcBorders>
            <w:shd w:val="clear" w:color="auto" w:fill="auto"/>
            <w:noWrap/>
            <w:vAlign w:val="center"/>
            <w:hideMark/>
          </w:tcPr>
          <w:p w14:paraId="05B0923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61E5476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(160)</w:t>
            </w:r>
          </w:p>
        </w:tc>
      </w:tr>
      <w:tr w:rsidR="00AB43B8" w:rsidRPr="00AB43B8" w14:paraId="669A8A98"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44636579"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Borough Investment Account</w:t>
            </w:r>
          </w:p>
        </w:tc>
        <w:tc>
          <w:tcPr>
            <w:tcW w:w="1120" w:type="dxa"/>
            <w:tcBorders>
              <w:top w:val="nil"/>
              <w:left w:val="nil"/>
              <w:bottom w:val="single" w:sz="4" w:space="0" w:color="BFBFBF"/>
              <w:right w:val="single" w:sz="4" w:space="0" w:color="BFBFBF"/>
            </w:tcBorders>
            <w:shd w:val="clear" w:color="auto" w:fill="auto"/>
            <w:noWrap/>
            <w:vAlign w:val="center"/>
            <w:hideMark/>
          </w:tcPr>
          <w:p w14:paraId="3438B5A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(4,576)</w:t>
            </w:r>
          </w:p>
        </w:tc>
        <w:tc>
          <w:tcPr>
            <w:tcW w:w="1120" w:type="dxa"/>
            <w:tcBorders>
              <w:top w:val="nil"/>
              <w:left w:val="nil"/>
              <w:bottom w:val="single" w:sz="4" w:space="0" w:color="BFBFBF"/>
              <w:right w:val="single" w:sz="4" w:space="0" w:color="BFBFBF"/>
            </w:tcBorders>
            <w:shd w:val="clear" w:color="auto" w:fill="auto"/>
            <w:noWrap/>
            <w:vAlign w:val="center"/>
            <w:hideMark/>
          </w:tcPr>
          <w:p w14:paraId="7E9D108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A8FA42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2398F39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172 </w:t>
            </w:r>
          </w:p>
        </w:tc>
        <w:tc>
          <w:tcPr>
            <w:tcW w:w="1120" w:type="dxa"/>
            <w:tcBorders>
              <w:top w:val="nil"/>
              <w:left w:val="nil"/>
              <w:bottom w:val="single" w:sz="4" w:space="0" w:color="BFBFBF"/>
              <w:right w:val="nil"/>
            </w:tcBorders>
            <w:shd w:val="clear" w:color="auto" w:fill="auto"/>
            <w:noWrap/>
            <w:vAlign w:val="center"/>
            <w:hideMark/>
          </w:tcPr>
          <w:p w14:paraId="3DC59AA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0CAFEB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(4,404)</w:t>
            </w:r>
          </w:p>
        </w:tc>
      </w:tr>
      <w:tr w:rsidR="00AB43B8" w:rsidRPr="00AB43B8" w14:paraId="61CB8EB8"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1C3DA6F"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Business Rates Retention</w:t>
            </w:r>
          </w:p>
        </w:tc>
        <w:tc>
          <w:tcPr>
            <w:tcW w:w="1120" w:type="dxa"/>
            <w:tcBorders>
              <w:top w:val="nil"/>
              <w:left w:val="nil"/>
              <w:bottom w:val="single" w:sz="4" w:space="0" w:color="BFBFBF"/>
              <w:right w:val="single" w:sz="4" w:space="0" w:color="BFBFBF"/>
            </w:tcBorders>
            <w:shd w:val="clear" w:color="auto" w:fill="auto"/>
            <w:noWrap/>
            <w:vAlign w:val="center"/>
            <w:hideMark/>
          </w:tcPr>
          <w:p w14:paraId="619FBFC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(3,309)</w:t>
            </w:r>
          </w:p>
        </w:tc>
        <w:tc>
          <w:tcPr>
            <w:tcW w:w="1120" w:type="dxa"/>
            <w:tcBorders>
              <w:top w:val="nil"/>
              <w:left w:val="nil"/>
              <w:bottom w:val="single" w:sz="4" w:space="0" w:color="BFBFBF"/>
              <w:right w:val="single" w:sz="4" w:space="0" w:color="BFBFBF"/>
            </w:tcBorders>
            <w:shd w:val="clear" w:color="auto" w:fill="auto"/>
            <w:noWrap/>
            <w:vAlign w:val="center"/>
            <w:hideMark/>
          </w:tcPr>
          <w:p w14:paraId="488CD48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DC2822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15 </w:t>
            </w:r>
          </w:p>
        </w:tc>
        <w:tc>
          <w:tcPr>
            <w:tcW w:w="1120" w:type="dxa"/>
            <w:tcBorders>
              <w:top w:val="nil"/>
              <w:left w:val="nil"/>
              <w:bottom w:val="single" w:sz="4" w:space="0" w:color="BFBFBF"/>
              <w:right w:val="single" w:sz="4" w:space="0" w:color="BFBFBF"/>
            </w:tcBorders>
            <w:shd w:val="clear" w:color="auto" w:fill="auto"/>
            <w:noWrap/>
            <w:vAlign w:val="center"/>
            <w:hideMark/>
          </w:tcPr>
          <w:p w14:paraId="0A08121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72AA18B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150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028274E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(3,144)</w:t>
            </w:r>
          </w:p>
        </w:tc>
      </w:tr>
      <w:tr w:rsidR="00AB43B8" w:rsidRPr="00AB43B8" w14:paraId="70547F65" w14:textId="77777777" w:rsidTr="00AB43B8">
        <w:trPr>
          <w:trHeight w:val="333"/>
        </w:trPr>
        <w:tc>
          <w:tcPr>
            <w:tcW w:w="3280" w:type="dxa"/>
            <w:tcBorders>
              <w:top w:val="nil"/>
              <w:left w:val="single" w:sz="4" w:space="0" w:color="auto"/>
              <w:bottom w:val="single" w:sz="4" w:space="0" w:color="BFBFBF"/>
              <w:right w:val="single" w:sz="4" w:space="0" w:color="BFBFBF"/>
            </w:tcBorders>
            <w:shd w:val="clear" w:color="auto" w:fill="auto"/>
            <w:vAlign w:val="center"/>
            <w:hideMark/>
          </w:tcPr>
          <w:p w14:paraId="592F09A7" w14:textId="0129B205"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Business rates temp surplus</w:t>
            </w:r>
          </w:p>
        </w:tc>
        <w:tc>
          <w:tcPr>
            <w:tcW w:w="1120" w:type="dxa"/>
            <w:tcBorders>
              <w:top w:val="nil"/>
              <w:left w:val="nil"/>
              <w:bottom w:val="single" w:sz="4" w:space="0" w:color="BFBFBF"/>
              <w:right w:val="single" w:sz="4" w:space="0" w:color="BFBFBF"/>
            </w:tcBorders>
            <w:shd w:val="clear" w:color="auto" w:fill="auto"/>
            <w:noWrap/>
            <w:vAlign w:val="center"/>
            <w:hideMark/>
          </w:tcPr>
          <w:p w14:paraId="7C92303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0F50CB68" w14:textId="50D25792"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w:t>
            </w:r>
            <w:r w:rsidR="00825DD8">
              <w:rPr>
                <w:rFonts w:ascii="Arial" w:eastAsia="Times New Roman" w:hAnsi="Arial" w:cs="Arial"/>
                <w:lang w:eastAsia="en-GB"/>
              </w:rPr>
              <w:t>244</w:t>
            </w:r>
            <w:r w:rsidRPr="00AB43B8">
              <w:rPr>
                <w:rFonts w:ascii="Arial" w:eastAsia="Times New Roman" w:hAnsi="Arial" w:cs="Arial"/>
                <w:lang w:eastAsia="en-GB"/>
              </w:rPr>
              <w:t>)</w:t>
            </w:r>
          </w:p>
        </w:tc>
        <w:tc>
          <w:tcPr>
            <w:tcW w:w="1120" w:type="dxa"/>
            <w:tcBorders>
              <w:top w:val="nil"/>
              <w:left w:val="nil"/>
              <w:bottom w:val="single" w:sz="4" w:space="0" w:color="BFBFBF"/>
              <w:right w:val="single" w:sz="4" w:space="0" w:color="BFBFBF"/>
            </w:tcBorders>
            <w:shd w:val="clear" w:color="auto" w:fill="auto"/>
            <w:noWrap/>
            <w:vAlign w:val="center"/>
            <w:hideMark/>
          </w:tcPr>
          <w:p w14:paraId="2998206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4C1F340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641AF37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8FBD62D" w14:textId="49B98E92"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w:t>
            </w:r>
            <w:r w:rsidR="00825DD8">
              <w:rPr>
                <w:rFonts w:ascii="Arial" w:eastAsia="Times New Roman" w:hAnsi="Arial" w:cs="Arial"/>
                <w:lang w:eastAsia="en-GB"/>
              </w:rPr>
              <w:t>244</w:t>
            </w:r>
            <w:r w:rsidRPr="00AB43B8">
              <w:rPr>
                <w:rFonts w:ascii="Arial" w:eastAsia="Times New Roman" w:hAnsi="Arial" w:cs="Arial"/>
                <w:lang w:eastAsia="en-GB"/>
              </w:rPr>
              <w:t>)</w:t>
            </w:r>
          </w:p>
        </w:tc>
      </w:tr>
      <w:tr w:rsidR="00AB43B8" w:rsidRPr="00AB43B8" w14:paraId="6F3EB4C5"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4A83A0D"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Capital Funding</w:t>
            </w:r>
          </w:p>
        </w:tc>
        <w:tc>
          <w:tcPr>
            <w:tcW w:w="1120" w:type="dxa"/>
            <w:tcBorders>
              <w:top w:val="nil"/>
              <w:left w:val="nil"/>
              <w:bottom w:val="single" w:sz="4" w:space="0" w:color="BFBFBF"/>
              <w:right w:val="single" w:sz="4" w:space="0" w:color="BFBFBF"/>
            </w:tcBorders>
            <w:shd w:val="clear" w:color="auto" w:fill="auto"/>
            <w:noWrap/>
            <w:vAlign w:val="center"/>
            <w:hideMark/>
          </w:tcPr>
          <w:p w14:paraId="74C8085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(3,514)</w:t>
            </w:r>
          </w:p>
        </w:tc>
        <w:tc>
          <w:tcPr>
            <w:tcW w:w="1120" w:type="dxa"/>
            <w:tcBorders>
              <w:top w:val="nil"/>
              <w:left w:val="nil"/>
              <w:bottom w:val="single" w:sz="4" w:space="0" w:color="BFBFBF"/>
              <w:right w:val="single" w:sz="4" w:space="0" w:color="BFBFBF"/>
            </w:tcBorders>
            <w:shd w:val="clear" w:color="auto" w:fill="auto"/>
            <w:noWrap/>
            <w:vAlign w:val="center"/>
            <w:hideMark/>
          </w:tcPr>
          <w:p w14:paraId="38F603E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(45)</w:t>
            </w:r>
          </w:p>
        </w:tc>
        <w:tc>
          <w:tcPr>
            <w:tcW w:w="1120" w:type="dxa"/>
            <w:tcBorders>
              <w:top w:val="nil"/>
              <w:left w:val="nil"/>
              <w:bottom w:val="single" w:sz="4" w:space="0" w:color="BFBFBF"/>
              <w:right w:val="single" w:sz="4" w:space="0" w:color="BFBFBF"/>
            </w:tcBorders>
            <w:shd w:val="clear" w:color="auto" w:fill="auto"/>
            <w:noWrap/>
            <w:vAlign w:val="center"/>
            <w:hideMark/>
          </w:tcPr>
          <w:p w14:paraId="51004AD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20 </w:t>
            </w:r>
          </w:p>
        </w:tc>
        <w:tc>
          <w:tcPr>
            <w:tcW w:w="1120" w:type="dxa"/>
            <w:tcBorders>
              <w:top w:val="nil"/>
              <w:left w:val="nil"/>
              <w:bottom w:val="single" w:sz="4" w:space="0" w:color="BFBFBF"/>
              <w:right w:val="single" w:sz="4" w:space="0" w:color="BFBFBF"/>
            </w:tcBorders>
            <w:shd w:val="clear" w:color="auto" w:fill="auto"/>
            <w:noWrap/>
            <w:vAlign w:val="center"/>
            <w:hideMark/>
          </w:tcPr>
          <w:p w14:paraId="13452F5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1,688 </w:t>
            </w:r>
          </w:p>
        </w:tc>
        <w:tc>
          <w:tcPr>
            <w:tcW w:w="1120" w:type="dxa"/>
            <w:tcBorders>
              <w:top w:val="nil"/>
              <w:left w:val="nil"/>
              <w:bottom w:val="single" w:sz="4" w:space="0" w:color="BFBFBF"/>
              <w:right w:val="nil"/>
            </w:tcBorders>
            <w:shd w:val="clear" w:color="auto" w:fill="auto"/>
            <w:noWrap/>
            <w:vAlign w:val="center"/>
            <w:hideMark/>
          </w:tcPr>
          <w:p w14:paraId="60351C4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089BDA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(1,851)</w:t>
            </w:r>
          </w:p>
        </w:tc>
      </w:tr>
      <w:tr w:rsidR="00AB43B8" w:rsidRPr="00AB43B8" w14:paraId="3B7390CA"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3A9CD72"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CIL Admin</w:t>
            </w:r>
          </w:p>
        </w:tc>
        <w:tc>
          <w:tcPr>
            <w:tcW w:w="1120" w:type="dxa"/>
            <w:tcBorders>
              <w:top w:val="nil"/>
              <w:left w:val="nil"/>
              <w:bottom w:val="single" w:sz="4" w:space="0" w:color="BFBFBF"/>
              <w:right w:val="single" w:sz="4" w:space="0" w:color="BFBFBF"/>
            </w:tcBorders>
            <w:shd w:val="clear" w:color="auto" w:fill="auto"/>
            <w:noWrap/>
            <w:vAlign w:val="center"/>
            <w:hideMark/>
          </w:tcPr>
          <w:p w14:paraId="343B6D3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(248)</w:t>
            </w:r>
          </w:p>
        </w:tc>
        <w:tc>
          <w:tcPr>
            <w:tcW w:w="1120" w:type="dxa"/>
            <w:tcBorders>
              <w:top w:val="nil"/>
              <w:left w:val="nil"/>
              <w:bottom w:val="single" w:sz="4" w:space="0" w:color="BFBFBF"/>
              <w:right w:val="single" w:sz="4" w:space="0" w:color="BFBFBF"/>
            </w:tcBorders>
            <w:shd w:val="clear" w:color="auto" w:fill="auto"/>
            <w:noWrap/>
            <w:vAlign w:val="center"/>
            <w:hideMark/>
          </w:tcPr>
          <w:p w14:paraId="66D90EB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3017B1B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1808BA4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21DE191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248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076750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r>
      <w:tr w:rsidR="00AB43B8" w:rsidRPr="00AB43B8" w14:paraId="49419C13"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B865EA9"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City Deal</w:t>
            </w:r>
          </w:p>
        </w:tc>
        <w:tc>
          <w:tcPr>
            <w:tcW w:w="1120" w:type="dxa"/>
            <w:tcBorders>
              <w:top w:val="nil"/>
              <w:left w:val="nil"/>
              <w:bottom w:val="single" w:sz="4" w:space="0" w:color="BFBFBF"/>
              <w:right w:val="single" w:sz="4" w:space="0" w:color="BFBFBF"/>
            </w:tcBorders>
            <w:shd w:val="clear" w:color="auto" w:fill="auto"/>
            <w:noWrap/>
            <w:vAlign w:val="center"/>
            <w:hideMark/>
          </w:tcPr>
          <w:p w14:paraId="4CEA6BF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(1,851)</w:t>
            </w:r>
          </w:p>
        </w:tc>
        <w:tc>
          <w:tcPr>
            <w:tcW w:w="1120" w:type="dxa"/>
            <w:tcBorders>
              <w:top w:val="nil"/>
              <w:left w:val="nil"/>
              <w:bottom w:val="single" w:sz="4" w:space="0" w:color="BFBFBF"/>
              <w:right w:val="single" w:sz="4" w:space="0" w:color="BFBFBF"/>
            </w:tcBorders>
            <w:shd w:val="clear" w:color="auto" w:fill="auto"/>
            <w:noWrap/>
            <w:vAlign w:val="center"/>
            <w:hideMark/>
          </w:tcPr>
          <w:p w14:paraId="583C8BC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25CBB2E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129B1EB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63F5067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A0552A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(1,851)</w:t>
            </w:r>
          </w:p>
        </w:tc>
      </w:tr>
      <w:tr w:rsidR="00AB43B8" w:rsidRPr="00AB43B8" w14:paraId="2F19F74A"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50D6DF3"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Climate Change</w:t>
            </w:r>
          </w:p>
        </w:tc>
        <w:tc>
          <w:tcPr>
            <w:tcW w:w="1120" w:type="dxa"/>
            <w:tcBorders>
              <w:top w:val="nil"/>
              <w:left w:val="nil"/>
              <w:bottom w:val="single" w:sz="4" w:space="0" w:color="BFBFBF"/>
              <w:right w:val="single" w:sz="4" w:space="0" w:color="BFBFBF"/>
            </w:tcBorders>
            <w:shd w:val="clear" w:color="auto" w:fill="auto"/>
            <w:noWrap/>
            <w:vAlign w:val="center"/>
            <w:hideMark/>
          </w:tcPr>
          <w:p w14:paraId="1F3FF67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(250)</w:t>
            </w:r>
          </w:p>
        </w:tc>
        <w:tc>
          <w:tcPr>
            <w:tcW w:w="1120" w:type="dxa"/>
            <w:tcBorders>
              <w:top w:val="nil"/>
              <w:left w:val="nil"/>
              <w:bottom w:val="single" w:sz="4" w:space="0" w:color="BFBFBF"/>
              <w:right w:val="single" w:sz="4" w:space="0" w:color="BFBFBF"/>
            </w:tcBorders>
            <w:shd w:val="clear" w:color="auto" w:fill="auto"/>
            <w:noWrap/>
            <w:vAlign w:val="center"/>
            <w:hideMark/>
          </w:tcPr>
          <w:p w14:paraId="73DE2DE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2D94FE5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47EE4B9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1BD7911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37E6DF8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(250)</w:t>
            </w:r>
          </w:p>
        </w:tc>
      </w:tr>
      <w:tr w:rsidR="00AB43B8" w:rsidRPr="00AB43B8" w14:paraId="5DF2D6DE"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230A309"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Community Hubs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6EEB38E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(67)</w:t>
            </w:r>
          </w:p>
        </w:tc>
        <w:tc>
          <w:tcPr>
            <w:tcW w:w="1120" w:type="dxa"/>
            <w:tcBorders>
              <w:top w:val="nil"/>
              <w:left w:val="nil"/>
              <w:bottom w:val="single" w:sz="4" w:space="0" w:color="BFBFBF"/>
              <w:right w:val="single" w:sz="4" w:space="0" w:color="BFBFBF"/>
            </w:tcBorders>
            <w:shd w:val="clear" w:color="auto" w:fill="auto"/>
            <w:noWrap/>
            <w:vAlign w:val="center"/>
            <w:hideMark/>
          </w:tcPr>
          <w:p w14:paraId="50F1FAC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(44)</w:t>
            </w:r>
          </w:p>
        </w:tc>
        <w:tc>
          <w:tcPr>
            <w:tcW w:w="1120" w:type="dxa"/>
            <w:tcBorders>
              <w:top w:val="nil"/>
              <w:left w:val="nil"/>
              <w:bottom w:val="single" w:sz="4" w:space="0" w:color="BFBFBF"/>
              <w:right w:val="single" w:sz="4" w:space="0" w:color="BFBFBF"/>
            </w:tcBorders>
            <w:shd w:val="clear" w:color="auto" w:fill="auto"/>
            <w:noWrap/>
            <w:vAlign w:val="center"/>
            <w:hideMark/>
          </w:tcPr>
          <w:p w14:paraId="6E2FC6C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0 </w:t>
            </w:r>
          </w:p>
        </w:tc>
        <w:tc>
          <w:tcPr>
            <w:tcW w:w="1120" w:type="dxa"/>
            <w:tcBorders>
              <w:top w:val="nil"/>
              <w:left w:val="nil"/>
              <w:bottom w:val="single" w:sz="4" w:space="0" w:color="BFBFBF"/>
              <w:right w:val="single" w:sz="4" w:space="0" w:color="BFBFBF"/>
            </w:tcBorders>
            <w:shd w:val="clear" w:color="auto" w:fill="auto"/>
            <w:noWrap/>
            <w:vAlign w:val="center"/>
            <w:hideMark/>
          </w:tcPr>
          <w:p w14:paraId="39E938C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 </w:t>
            </w:r>
          </w:p>
        </w:tc>
        <w:tc>
          <w:tcPr>
            <w:tcW w:w="1120" w:type="dxa"/>
            <w:tcBorders>
              <w:top w:val="nil"/>
              <w:left w:val="nil"/>
              <w:bottom w:val="single" w:sz="4" w:space="0" w:color="BFBFBF"/>
              <w:right w:val="nil"/>
            </w:tcBorders>
            <w:shd w:val="clear" w:color="auto" w:fill="auto"/>
            <w:noWrap/>
            <w:vAlign w:val="center"/>
            <w:hideMark/>
          </w:tcPr>
          <w:p w14:paraId="4334E40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F1C5B9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(109)</w:t>
            </w:r>
          </w:p>
        </w:tc>
      </w:tr>
      <w:tr w:rsidR="00AB43B8" w:rsidRPr="00AB43B8" w14:paraId="1A682149"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4829FE21"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Credit Union</w:t>
            </w:r>
          </w:p>
        </w:tc>
        <w:tc>
          <w:tcPr>
            <w:tcW w:w="1120" w:type="dxa"/>
            <w:tcBorders>
              <w:top w:val="nil"/>
              <w:left w:val="nil"/>
              <w:bottom w:val="single" w:sz="4" w:space="0" w:color="BFBFBF"/>
              <w:right w:val="single" w:sz="4" w:space="0" w:color="BFBFBF"/>
            </w:tcBorders>
            <w:shd w:val="clear" w:color="auto" w:fill="auto"/>
            <w:noWrap/>
            <w:vAlign w:val="center"/>
            <w:hideMark/>
          </w:tcPr>
          <w:p w14:paraId="0E071F0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c>
          <w:tcPr>
            <w:tcW w:w="1120" w:type="dxa"/>
            <w:tcBorders>
              <w:top w:val="nil"/>
              <w:left w:val="nil"/>
              <w:bottom w:val="single" w:sz="4" w:space="0" w:color="BFBFBF"/>
              <w:right w:val="single" w:sz="4" w:space="0" w:color="BFBFBF"/>
            </w:tcBorders>
            <w:shd w:val="clear" w:color="auto" w:fill="auto"/>
            <w:noWrap/>
            <w:vAlign w:val="center"/>
            <w:hideMark/>
          </w:tcPr>
          <w:p w14:paraId="423DACE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31FDD1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 </w:t>
            </w:r>
          </w:p>
        </w:tc>
        <w:tc>
          <w:tcPr>
            <w:tcW w:w="1120" w:type="dxa"/>
            <w:tcBorders>
              <w:top w:val="nil"/>
              <w:left w:val="nil"/>
              <w:bottom w:val="single" w:sz="4" w:space="0" w:color="BFBFBF"/>
              <w:right w:val="single" w:sz="4" w:space="0" w:color="BFBFBF"/>
            </w:tcBorders>
            <w:shd w:val="clear" w:color="auto" w:fill="auto"/>
            <w:noWrap/>
            <w:vAlign w:val="center"/>
            <w:hideMark/>
          </w:tcPr>
          <w:p w14:paraId="0871586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7F5A39B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36525C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(149)</w:t>
            </w:r>
          </w:p>
        </w:tc>
      </w:tr>
      <w:tr w:rsidR="00AB43B8" w:rsidRPr="00AB43B8" w14:paraId="10C43CA7"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7D1B201"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Housing Needs Surveys</w:t>
            </w:r>
          </w:p>
        </w:tc>
        <w:tc>
          <w:tcPr>
            <w:tcW w:w="1120" w:type="dxa"/>
            <w:tcBorders>
              <w:top w:val="nil"/>
              <w:left w:val="nil"/>
              <w:bottom w:val="single" w:sz="4" w:space="0" w:color="BFBFBF"/>
              <w:right w:val="single" w:sz="4" w:space="0" w:color="BFBFBF"/>
            </w:tcBorders>
            <w:shd w:val="clear" w:color="auto" w:fill="auto"/>
            <w:noWrap/>
            <w:vAlign w:val="center"/>
            <w:hideMark/>
          </w:tcPr>
          <w:p w14:paraId="32A6AAF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(100)</w:t>
            </w:r>
          </w:p>
        </w:tc>
        <w:tc>
          <w:tcPr>
            <w:tcW w:w="1120" w:type="dxa"/>
            <w:tcBorders>
              <w:top w:val="nil"/>
              <w:left w:val="nil"/>
              <w:bottom w:val="single" w:sz="4" w:space="0" w:color="BFBFBF"/>
              <w:right w:val="single" w:sz="4" w:space="0" w:color="BFBFBF"/>
            </w:tcBorders>
            <w:shd w:val="clear" w:color="auto" w:fill="auto"/>
            <w:noWrap/>
            <w:vAlign w:val="center"/>
            <w:hideMark/>
          </w:tcPr>
          <w:p w14:paraId="3EF91D4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(20)</w:t>
            </w:r>
          </w:p>
        </w:tc>
        <w:tc>
          <w:tcPr>
            <w:tcW w:w="1120" w:type="dxa"/>
            <w:tcBorders>
              <w:top w:val="nil"/>
              <w:left w:val="nil"/>
              <w:bottom w:val="single" w:sz="4" w:space="0" w:color="BFBFBF"/>
              <w:right w:val="single" w:sz="4" w:space="0" w:color="BFBFBF"/>
            </w:tcBorders>
            <w:shd w:val="clear" w:color="auto" w:fill="auto"/>
            <w:noWrap/>
            <w:vAlign w:val="center"/>
            <w:hideMark/>
          </w:tcPr>
          <w:p w14:paraId="75E4B69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23E50A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0BA898F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40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E0213F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(80)</w:t>
            </w:r>
          </w:p>
        </w:tc>
      </w:tr>
      <w:tr w:rsidR="00AB43B8" w:rsidRPr="00AB43B8" w14:paraId="62233EFC"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357914F"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Local Plans</w:t>
            </w:r>
          </w:p>
        </w:tc>
        <w:tc>
          <w:tcPr>
            <w:tcW w:w="1120" w:type="dxa"/>
            <w:tcBorders>
              <w:top w:val="nil"/>
              <w:left w:val="nil"/>
              <w:bottom w:val="single" w:sz="4" w:space="0" w:color="BFBFBF"/>
              <w:right w:val="single" w:sz="4" w:space="0" w:color="BFBFBF"/>
            </w:tcBorders>
            <w:shd w:val="clear" w:color="auto" w:fill="auto"/>
            <w:noWrap/>
            <w:vAlign w:val="center"/>
            <w:hideMark/>
          </w:tcPr>
          <w:p w14:paraId="616E57D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(255)</w:t>
            </w:r>
          </w:p>
        </w:tc>
        <w:tc>
          <w:tcPr>
            <w:tcW w:w="1120" w:type="dxa"/>
            <w:tcBorders>
              <w:top w:val="nil"/>
              <w:left w:val="nil"/>
              <w:bottom w:val="single" w:sz="4" w:space="0" w:color="BFBFBF"/>
              <w:right w:val="single" w:sz="4" w:space="0" w:color="BFBFBF"/>
            </w:tcBorders>
            <w:shd w:val="clear" w:color="auto" w:fill="auto"/>
            <w:noWrap/>
            <w:vAlign w:val="center"/>
            <w:hideMark/>
          </w:tcPr>
          <w:p w14:paraId="612CD2A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(100)</w:t>
            </w:r>
          </w:p>
        </w:tc>
        <w:tc>
          <w:tcPr>
            <w:tcW w:w="1120" w:type="dxa"/>
            <w:tcBorders>
              <w:top w:val="nil"/>
              <w:left w:val="nil"/>
              <w:bottom w:val="single" w:sz="4" w:space="0" w:color="BFBFBF"/>
              <w:right w:val="single" w:sz="4" w:space="0" w:color="BFBFBF"/>
            </w:tcBorders>
            <w:shd w:val="clear" w:color="auto" w:fill="auto"/>
            <w:noWrap/>
            <w:vAlign w:val="center"/>
            <w:hideMark/>
          </w:tcPr>
          <w:p w14:paraId="0F99708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26 </w:t>
            </w:r>
          </w:p>
        </w:tc>
        <w:tc>
          <w:tcPr>
            <w:tcW w:w="1120" w:type="dxa"/>
            <w:tcBorders>
              <w:top w:val="nil"/>
              <w:left w:val="nil"/>
              <w:bottom w:val="single" w:sz="4" w:space="0" w:color="BFBFBF"/>
              <w:right w:val="single" w:sz="4" w:space="0" w:color="BFBFBF"/>
            </w:tcBorders>
            <w:shd w:val="clear" w:color="auto" w:fill="auto"/>
            <w:noWrap/>
            <w:vAlign w:val="center"/>
            <w:hideMark/>
          </w:tcPr>
          <w:p w14:paraId="0C7F0FE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0191425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62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3CAA08E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(267)</w:t>
            </w:r>
          </w:p>
        </w:tc>
      </w:tr>
      <w:tr w:rsidR="00AB43B8" w:rsidRPr="00AB43B8" w14:paraId="3C941E51"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D342508"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Performance Reward Grant</w:t>
            </w:r>
          </w:p>
        </w:tc>
        <w:tc>
          <w:tcPr>
            <w:tcW w:w="1120" w:type="dxa"/>
            <w:tcBorders>
              <w:top w:val="nil"/>
              <w:left w:val="nil"/>
              <w:bottom w:val="single" w:sz="4" w:space="0" w:color="BFBFBF"/>
              <w:right w:val="single" w:sz="4" w:space="0" w:color="BFBFBF"/>
            </w:tcBorders>
            <w:shd w:val="clear" w:color="auto" w:fill="auto"/>
            <w:noWrap/>
            <w:vAlign w:val="center"/>
            <w:hideMark/>
          </w:tcPr>
          <w:p w14:paraId="547D9BC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(27)</w:t>
            </w:r>
          </w:p>
        </w:tc>
        <w:tc>
          <w:tcPr>
            <w:tcW w:w="1120" w:type="dxa"/>
            <w:tcBorders>
              <w:top w:val="nil"/>
              <w:left w:val="nil"/>
              <w:bottom w:val="single" w:sz="4" w:space="0" w:color="BFBFBF"/>
              <w:right w:val="single" w:sz="4" w:space="0" w:color="BFBFBF"/>
            </w:tcBorders>
            <w:shd w:val="clear" w:color="auto" w:fill="auto"/>
            <w:noWrap/>
            <w:vAlign w:val="center"/>
            <w:hideMark/>
          </w:tcPr>
          <w:p w14:paraId="71CE863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1AFF28F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16 </w:t>
            </w:r>
          </w:p>
        </w:tc>
        <w:tc>
          <w:tcPr>
            <w:tcW w:w="1120" w:type="dxa"/>
            <w:tcBorders>
              <w:top w:val="nil"/>
              <w:left w:val="nil"/>
              <w:bottom w:val="single" w:sz="4" w:space="0" w:color="BFBFBF"/>
              <w:right w:val="single" w:sz="4" w:space="0" w:color="BFBFBF"/>
            </w:tcBorders>
            <w:shd w:val="clear" w:color="auto" w:fill="auto"/>
            <w:noWrap/>
            <w:vAlign w:val="center"/>
            <w:hideMark/>
          </w:tcPr>
          <w:p w14:paraId="49D489C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79B6EB5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96F441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(11)</w:t>
            </w:r>
          </w:p>
        </w:tc>
      </w:tr>
      <w:tr w:rsidR="00AB43B8" w:rsidRPr="00AB43B8" w14:paraId="1A3C72E4"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95BDBED"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Repairs and Maintenance</w:t>
            </w:r>
          </w:p>
        </w:tc>
        <w:tc>
          <w:tcPr>
            <w:tcW w:w="1120" w:type="dxa"/>
            <w:tcBorders>
              <w:top w:val="nil"/>
              <w:left w:val="nil"/>
              <w:bottom w:val="single" w:sz="4" w:space="0" w:color="BFBFBF"/>
              <w:right w:val="single" w:sz="4" w:space="0" w:color="BFBFBF"/>
            </w:tcBorders>
            <w:shd w:val="clear" w:color="auto" w:fill="auto"/>
            <w:noWrap/>
            <w:vAlign w:val="center"/>
            <w:hideMark/>
          </w:tcPr>
          <w:p w14:paraId="7410C60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(500)</w:t>
            </w:r>
          </w:p>
        </w:tc>
        <w:tc>
          <w:tcPr>
            <w:tcW w:w="1120" w:type="dxa"/>
            <w:tcBorders>
              <w:top w:val="nil"/>
              <w:left w:val="nil"/>
              <w:bottom w:val="single" w:sz="4" w:space="0" w:color="BFBFBF"/>
              <w:right w:val="single" w:sz="4" w:space="0" w:color="BFBFBF"/>
            </w:tcBorders>
            <w:shd w:val="clear" w:color="auto" w:fill="auto"/>
            <w:noWrap/>
            <w:vAlign w:val="center"/>
            <w:hideMark/>
          </w:tcPr>
          <w:p w14:paraId="428AA7F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C5B182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2DB9A2E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45AC180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6223AF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(500)</w:t>
            </w:r>
          </w:p>
        </w:tc>
      </w:tr>
      <w:tr w:rsidR="00AB43B8" w:rsidRPr="00AB43B8" w14:paraId="3F7C9C95"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C105CFD"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Restructure Costs</w:t>
            </w:r>
          </w:p>
        </w:tc>
        <w:tc>
          <w:tcPr>
            <w:tcW w:w="1120" w:type="dxa"/>
            <w:tcBorders>
              <w:top w:val="nil"/>
              <w:left w:val="nil"/>
              <w:bottom w:val="single" w:sz="4" w:space="0" w:color="BFBFBF"/>
              <w:right w:val="single" w:sz="4" w:space="0" w:color="BFBFBF"/>
            </w:tcBorders>
            <w:shd w:val="clear" w:color="auto" w:fill="auto"/>
            <w:noWrap/>
            <w:vAlign w:val="center"/>
            <w:hideMark/>
          </w:tcPr>
          <w:p w14:paraId="3ACC065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(200)</w:t>
            </w:r>
          </w:p>
        </w:tc>
        <w:tc>
          <w:tcPr>
            <w:tcW w:w="1120" w:type="dxa"/>
            <w:tcBorders>
              <w:top w:val="nil"/>
              <w:left w:val="nil"/>
              <w:bottom w:val="single" w:sz="4" w:space="0" w:color="BFBFBF"/>
              <w:right w:val="single" w:sz="4" w:space="0" w:color="BFBFBF"/>
            </w:tcBorders>
            <w:shd w:val="clear" w:color="auto" w:fill="auto"/>
            <w:noWrap/>
            <w:vAlign w:val="center"/>
            <w:hideMark/>
          </w:tcPr>
          <w:p w14:paraId="401B11F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98C0D1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3CDEEA3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4ECC4F6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0F0EA27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(200)</w:t>
            </w:r>
          </w:p>
        </w:tc>
      </w:tr>
      <w:tr w:rsidR="00AB43B8" w:rsidRPr="00AB43B8" w14:paraId="59FB8F1A"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A8FCDAE"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S.106 Other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69D265F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479EF28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(242)</w:t>
            </w:r>
          </w:p>
        </w:tc>
        <w:tc>
          <w:tcPr>
            <w:tcW w:w="1120" w:type="dxa"/>
            <w:tcBorders>
              <w:top w:val="nil"/>
              <w:left w:val="nil"/>
              <w:bottom w:val="single" w:sz="4" w:space="0" w:color="BFBFBF"/>
              <w:right w:val="single" w:sz="4" w:space="0" w:color="BFBFBF"/>
            </w:tcBorders>
            <w:shd w:val="clear" w:color="auto" w:fill="auto"/>
            <w:noWrap/>
            <w:vAlign w:val="center"/>
            <w:hideMark/>
          </w:tcPr>
          <w:p w14:paraId="37CADC3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7C6E11A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25A802F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3985B84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(242)</w:t>
            </w:r>
          </w:p>
        </w:tc>
      </w:tr>
      <w:tr w:rsidR="00AB43B8" w:rsidRPr="00AB43B8" w14:paraId="65BEAEB2"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2ADB655"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Transformation Fund</w:t>
            </w:r>
          </w:p>
        </w:tc>
        <w:tc>
          <w:tcPr>
            <w:tcW w:w="1120" w:type="dxa"/>
            <w:tcBorders>
              <w:top w:val="nil"/>
              <w:left w:val="nil"/>
              <w:bottom w:val="single" w:sz="4" w:space="0" w:color="BFBFBF"/>
              <w:right w:val="single" w:sz="4" w:space="0" w:color="BFBFBF"/>
            </w:tcBorders>
            <w:shd w:val="clear" w:color="auto" w:fill="auto"/>
            <w:noWrap/>
            <w:vAlign w:val="center"/>
            <w:hideMark/>
          </w:tcPr>
          <w:p w14:paraId="7D38A53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(415)</w:t>
            </w:r>
          </w:p>
        </w:tc>
        <w:tc>
          <w:tcPr>
            <w:tcW w:w="1120" w:type="dxa"/>
            <w:tcBorders>
              <w:top w:val="nil"/>
              <w:left w:val="nil"/>
              <w:bottom w:val="single" w:sz="4" w:space="0" w:color="BFBFBF"/>
              <w:right w:val="single" w:sz="4" w:space="0" w:color="BFBFBF"/>
            </w:tcBorders>
            <w:shd w:val="clear" w:color="auto" w:fill="auto"/>
            <w:noWrap/>
            <w:vAlign w:val="center"/>
            <w:hideMark/>
          </w:tcPr>
          <w:p w14:paraId="0126C34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471EAA0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7E6E891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185 </w:t>
            </w:r>
          </w:p>
        </w:tc>
        <w:tc>
          <w:tcPr>
            <w:tcW w:w="1120" w:type="dxa"/>
            <w:tcBorders>
              <w:top w:val="nil"/>
              <w:left w:val="nil"/>
              <w:bottom w:val="single" w:sz="4" w:space="0" w:color="BFBFBF"/>
              <w:right w:val="nil"/>
            </w:tcBorders>
            <w:shd w:val="clear" w:color="auto" w:fill="auto"/>
            <w:noWrap/>
            <w:vAlign w:val="center"/>
            <w:hideMark/>
          </w:tcPr>
          <w:p w14:paraId="718E30E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6F66647"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(230)</w:t>
            </w:r>
          </w:p>
        </w:tc>
      </w:tr>
      <w:tr w:rsidR="00AB43B8" w:rsidRPr="00AB43B8" w14:paraId="1D2D7582"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F40DB12"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Business Grants</w:t>
            </w:r>
          </w:p>
        </w:tc>
        <w:tc>
          <w:tcPr>
            <w:tcW w:w="1120" w:type="dxa"/>
            <w:tcBorders>
              <w:top w:val="nil"/>
              <w:left w:val="nil"/>
              <w:bottom w:val="single" w:sz="4" w:space="0" w:color="BFBFBF"/>
              <w:right w:val="single" w:sz="4" w:space="0" w:color="BFBFBF"/>
            </w:tcBorders>
            <w:shd w:val="clear" w:color="auto" w:fill="auto"/>
            <w:noWrap/>
            <w:vAlign w:val="center"/>
            <w:hideMark/>
          </w:tcPr>
          <w:p w14:paraId="56213DC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44B8E8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71A884D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8FD599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5A61D65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6685FB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r>
      <w:tr w:rsidR="00AB43B8" w:rsidRPr="00AB43B8" w14:paraId="5936BF4A"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401B758"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Community Wealth Building</w:t>
            </w:r>
          </w:p>
        </w:tc>
        <w:tc>
          <w:tcPr>
            <w:tcW w:w="1120" w:type="dxa"/>
            <w:tcBorders>
              <w:top w:val="nil"/>
              <w:left w:val="nil"/>
              <w:bottom w:val="single" w:sz="4" w:space="0" w:color="BFBFBF"/>
              <w:right w:val="single" w:sz="4" w:space="0" w:color="BFBFBF"/>
            </w:tcBorders>
            <w:shd w:val="clear" w:color="auto" w:fill="auto"/>
            <w:noWrap/>
            <w:vAlign w:val="center"/>
            <w:hideMark/>
          </w:tcPr>
          <w:p w14:paraId="00E390E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3539960D"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7D3E3EC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7FC07C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7AC3B35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0C4CE9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r>
      <w:tr w:rsidR="00AB43B8" w:rsidRPr="00AB43B8" w14:paraId="70C8A1F6"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4554F74"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Mental Health for Young People</w:t>
            </w:r>
          </w:p>
        </w:tc>
        <w:tc>
          <w:tcPr>
            <w:tcW w:w="1120" w:type="dxa"/>
            <w:tcBorders>
              <w:top w:val="nil"/>
              <w:left w:val="nil"/>
              <w:bottom w:val="single" w:sz="4" w:space="0" w:color="BFBFBF"/>
              <w:right w:val="single" w:sz="4" w:space="0" w:color="BFBFBF"/>
            </w:tcBorders>
            <w:shd w:val="clear" w:color="auto" w:fill="auto"/>
            <w:noWrap/>
            <w:vAlign w:val="center"/>
            <w:hideMark/>
          </w:tcPr>
          <w:p w14:paraId="77D5D93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1FC4A5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26BD8AA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07D23B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6BCF6D9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0FACBC8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(50)</w:t>
            </w:r>
          </w:p>
        </w:tc>
      </w:tr>
      <w:tr w:rsidR="00AB43B8" w:rsidRPr="00AB43B8" w14:paraId="4FD7FE33"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BFA594B" w14:textId="77777777" w:rsidR="00AB43B8" w:rsidRPr="00AB43B8" w:rsidRDefault="00AB43B8" w:rsidP="00AB43B8">
            <w:pPr>
              <w:spacing w:after="0" w:line="240" w:lineRule="auto"/>
              <w:rPr>
                <w:rFonts w:ascii="Arial" w:eastAsia="Times New Roman" w:hAnsi="Arial" w:cs="Arial"/>
                <w:lang w:eastAsia="en-GB"/>
              </w:rPr>
            </w:pPr>
            <w:proofErr w:type="spellStart"/>
            <w:r w:rsidRPr="00AB43B8">
              <w:rPr>
                <w:rFonts w:ascii="Arial" w:eastAsia="Times New Roman" w:hAnsi="Arial" w:cs="Arial"/>
                <w:lang w:eastAsia="en-GB"/>
              </w:rPr>
              <w:t>Covid</w:t>
            </w:r>
            <w:proofErr w:type="spellEnd"/>
            <w:r w:rsidRPr="00AB43B8">
              <w:rPr>
                <w:rFonts w:ascii="Arial" w:eastAsia="Times New Roman" w:hAnsi="Arial" w:cs="Arial"/>
                <w:lang w:eastAsia="en-GB"/>
              </w:rPr>
              <w:t xml:space="preserve"> Recovery Fund</w:t>
            </w:r>
          </w:p>
        </w:tc>
        <w:tc>
          <w:tcPr>
            <w:tcW w:w="1120" w:type="dxa"/>
            <w:tcBorders>
              <w:top w:val="nil"/>
              <w:left w:val="nil"/>
              <w:bottom w:val="single" w:sz="4" w:space="0" w:color="BFBFBF"/>
              <w:right w:val="single" w:sz="4" w:space="0" w:color="BFBFBF"/>
            </w:tcBorders>
            <w:shd w:val="clear" w:color="auto" w:fill="auto"/>
            <w:noWrap/>
            <w:vAlign w:val="center"/>
            <w:hideMark/>
          </w:tcPr>
          <w:p w14:paraId="2E40871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7C8A2B1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(675)</w:t>
            </w:r>
          </w:p>
        </w:tc>
        <w:tc>
          <w:tcPr>
            <w:tcW w:w="1120" w:type="dxa"/>
            <w:tcBorders>
              <w:top w:val="nil"/>
              <w:left w:val="nil"/>
              <w:bottom w:val="single" w:sz="4" w:space="0" w:color="BFBFBF"/>
              <w:right w:val="single" w:sz="4" w:space="0" w:color="BFBFBF"/>
            </w:tcBorders>
            <w:shd w:val="clear" w:color="auto" w:fill="auto"/>
            <w:noWrap/>
            <w:vAlign w:val="center"/>
            <w:hideMark/>
          </w:tcPr>
          <w:p w14:paraId="5BA490C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353511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3E5B235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968AD9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(675)</w:t>
            </w:r>
          </w:p>
        </w:tc>
      </w:tr>
      <w:tr w:rsidR="00AB43B8" w:rsidRPr="00AB43B8" w14:paraId="3C8B601F"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C3FD8E6" w14:textId="77777777" w:rsidR="00AB43B8" w:rsidRPr="00AB43B8" w:rsidRDefault="00AB43B8" w:rsidP="00AB43B8">
            <w:pPr>
              <w:spacing w:after="0" w:line="240" w:lineRule="auto"/>
              <w:rPr>
                <w:rFonts w:ascii="Arial" w:eastAsia="Times New Roman" w:hAnsi="Arial" w:cs="Arial"/>
                <w:lang w:eastAsia="en-GB"/>
              </w:rPr>
            </w:pPr>
            <w:proofErr w:type="spellStart"/>
            <w:r w:rsidRPr="00AB43B8">
              <w:rPr>
                <w:rFonts w:ascii="Arial" w:eastAsia="Times New Roman" w:hAnsi="Arial" w:cs="Arial"/>
                <w:lang w:eastAsia="en-GB"/>
              </w:rPr>
              <w:t>Covid</w:t>
            </w:r>
            <w:proofErr w:type="spellEnd"/>
            <w:r w:rsidRPr="00AB43B8">
              <w:rPr>
                <w:rFonts w:ascii="Arial" w:eastAsia="Times New Roman" w:hAnsi="Arial" w:cs="Arial"/>
                <w:lang w:eastAsia="en-GB"/>
              </w:rPr>
              <w:t xml:space="preserve"> Commitments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2870B86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075E76B9" w14:textId="73DE247E"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(6</w:t>
            </w:r>
            <w:r w:rsidR="00825DD8">
              <w:rPr>
                <w:rFonts w:ascii="Arial" w:eastAsia="Times New Roman" w:hAnsi="Arial" w:cs="Arial"/>
                <w:lang w:eastAsia="en-GB"/>
              </w:rPr>
              <w:t>54</w:t>
            </w:r>
            <w:r w:rsidRPr="00AB43B8">
              <w:rPr>
                <w:rFonts w:ascii="Arial" w:eastAsia="Times New Roman" w:hAnsi="Arial" w:cs="Arial"/>
                <w:lang w:eastAsia="en-GB"/>
              </w:rPr>
              <w:t>)</w:t>
            </w:r>
          </w:p>
        </w:tc>
        <w:tc>
          <w:tcPr>
            <w:tcW w:w="1120" w:type="dxa"/>
            <w:tcBorders>
              <w:top w:val="nil"/>
              <w:left w:val="nil"/>
              <w:bottom w:val="single" w:sz="4" w:space="0" w:color="BFBFBF"/>
              <w:right w:val="single" w:sz="4" w:space="0" w:color="BFBFBF"/>
            </w:tcBorders>
            <w:shd w:val="clear" w:color="auto" w:fill="auto"/>
            <w:noWrap/>
            <w:vAlign w:val="center"/>
            <w:hideMark/>
          </w:tcPr>
          <w:p w14:paraId="4DFD58F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0B4BF48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7BF1646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6A53FBE" w14:textId="6373DD72"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(6</w:t>
            </w:r>
            <w:r w:rsidR="00825DD8">
              <w:rPr>
                <w:rFonts w:ascii="Arial" w:eastAsia="Times New Roman" w:hAnsi="Arial" w:cs="Arial"/>
                <w:lang w:eastAsia="en-GB"/>
              </w:rPr>
              <w:t>54</w:t>
            </w:r>
            <w:r w:rsidRPr="00AB43B8">
              <w:rPr>
                <w:rFonts w:ascii="Arial" w:eastAsia="Times New Roman" w:hAnsi="Arial" w:cs="Arial"/>
                <w:lang w:eastAsia="en-GB"/>
              </w:rPr>
              <w:t>)</w:t>
            </w:r>
          </w:p>
        </w:tc>
      </w:tr>
      <w:tr w:rsidR="00AB43B8" w:rsidRPr="00AB43B8" w14:paraId="6B990F4F"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49F36818"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Asset Maintenance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19ED2A9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3A880D2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(400)</w:t>
            </w:r>
          </w:p>
        </w:tc>
        <w:tc>
          <w:tcPr>
            <w:tcW w:w="1120" w:type="dxa"/>
            <w:tcBorders>
              <w:top w:val="nil"/>
              <w:left w:val="nil"/>
              <w:bottom w:val="single" w:sz="4" w:space="0" w:color="BFBFBF"/>
              <w:right w:val="single" w:sz="4" w:space="0" w:color="BFBFBF"/>
            </w:tcBorders>
            <w:shd w:val="clear" w:color="auto" w:fill="auto"/>
            <w:noWrap/>
            <w:vAlign w:val="center"/>
            <w:hideMark/>
          </w:tcPr>
          <w:p w14:paraId="106DFF7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6ED5D3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3B1D74D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418845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(400)</w:t>
            </w:r>
          </w:p>
        </w:tc>
      </w:tr>
      <w:tr w:rsidR="00AB43B8" w:rsidRPr="00AB43B8" w14:paraId="660B7524"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9ED3B83"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Income Investment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4D110D7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223F931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(250)</w:t>
            </w:r>
          </w:p>
        </w:tc>
        <w:tc>
          <w:tcPr>
            <w:tcW w:w="1120" w:type="dxa"/>
            <w:tcBorders>
              <w:top w:val="nil"/>
              <w:left w:val="nil"/>
              <w:bottom w:val="single" w:sz="4" w:space="0" w:color="BFBFBF"/>
              <w:right w:val="single" w:sz="4" w:space="0" w:color="BFBFBF"/>
            </w:tcBorders>
            <w:shd w:val="clear" w:color="auto" w:fill="auto"/>
            <w:noWrap/>
            <w:vAlign w:val="center"/>
            <w:hideMark/>
          </w:tcPr>
          <w:p w14:paraId="7BFB681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76D45EA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4C3FAD3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1E4152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(250)</w:t>
            </w:r>
          </w:p>
        </w:tc>
      </w:tr>
      <w:tr w:rsidR="00AB43B8" w:rsidRPr="00AB43B8" w14:paraId="5108B950"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099E455"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Income Equalisation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0AD96D3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523EC23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4CAED5B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6A4A67E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43803A1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941814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(150)</w:t>
            </w:r>
          </w:p>
        </w:tc>
      </w:tr>
      <w:tr w:rsidR="00AB43B8" w:rsidRPr="00AB43B8" w14:paraId="046ED196"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6BA00F6"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Leisure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38C3C17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48E20C3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(546)</w:t>
            </w:r>
          </w:p>
        </w:tc>
        <w:tc>
          <w:tcPr>
            <w:tcW w:w="1120" w:type="dxa"/>
            <w:tcBorders>
              <w:top w:val="nil"/>
              <w:left w:val="nil"/>
              <w:bottom w:val="single" w:sz="4" w:space="0" w:color="BFBFBF"/>
              <w:right w:val="single" w:sz="4" w:space="0" w:color="BFBFBF"/>
            </w:tcBorders>
            <w:shd w:val="clear" w:color="auto" w:fill="auto"/>
            <w:noWrap/>
            <w:vAlign w:val="center"/>
            <w:hideMark/>
          </w:tcPr>
          <w:p w14:paraId="22FB318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single" w:sz="4" w:space="0" w:color="BFBFBF"/>
            </w:tcBorders>
            <w:shd w:val="clear" w:color="auto" w:fill="auto"/>
            <w:noWrap/>
            <w:vAlign w:val="center"/>
            <w:hideMark/>
          </w:tcPr>
          <w:p w14:paraId="19A7236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3C06758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ED74B40"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(546)</w:t>
            </w:r>
          </w:p>
        </w:tc>
      </w:tr>
      <w:tr w:rsidR="00AB43B8" w:rsidRPr="00AB43B8" w14:paraId="276F2A85"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A6B1A38"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Other Earmarked Reserves:</w:t>
            </w:r>
          </w:p>
        </w:tc>
        <w:tc>
          <w:tcPr>
            <w:tcW w:w="1120" w:type="dxa"/>
            <w:tcBorders>
              <w:top w:val="nil"/>
              <w:left w:val="nil"/>
              <w:bottom w:val="single" w:sz="4" w:space="0" w:color="BFBFBF"/>
              <w:right w:val="single" w:sz="4" w:space="0" w:color="BFBFBF"/>
            </w:tcBorders>
            <w:shd w:val="clear" w:color="auto" w:fill="auto"/>
            <w:noWrap/>
            <w:vAlign w:val="center"/>
            <w:hideMark/>
          </w:tcPr>
          <w:p w14:paraId="69D9AF0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w:t>
            </w:r>
          </w:p>
        </w:tc>
        <w:tc>
          <w:tcPr>
            <w:tcW w:w="1120" w:type="dxa"/>
            <w:tcBorders>
              <w:top w:val="nil"/>
              <w:left w:val="nil"/>
              <w:bottom w:val="single" w:sz="4" w:space="0" w:color="BFBFBF"/>
              <w:right w:val="single" w:sz="4" w:space="0" w:color="BFBFBF"/>
            </w:tcBorders>
            <w:shd w:val="clear" w:color="auto" w:fill="auto"/>
            <w:noWrap/>
            <w:vAlign w:val="center"/>
            <w:hideMark/>
          </w:tcPr>
          <w:p w14:paraId="5F1DAEA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w:t>
            </w:r>
          </w:p>
        </w:tc>
        <w:tc>
          <w:tcPr>
            <w:tcW w:w="1120" w:type="dxa"/>
            <w:tcBorders>
              <w:top w:val="nil"/>
              <w:left w:val="nil"/>
              <w:bottom w:val="single" w:sz="4" w:space="0" w:color="BFBFBF"/>
              <w:right w:val="single" w:sz="4" w:space="0" w:color="BFBFBF"/>
            </w:tcBorders>
            <w:shd w:val="clear" w:color="auto" w:fill="auto"/>
            <w:noWrap/>
            <w:vAlign w:val="center"/>
            <w:hideMark/>
          </w:tcPr>
          <w:p w14:paraId="10C3606B"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 </w:t>
            </w:r>
          </w:p>
        </w:tc>
        <w:tc>
          <w:tcPr>
            <w:tcW w:w="1120" w:type="dxa"/>
            <w:tcBorders>
              <w:top w:val="nil"/>
              <w:left w:val="nil"/>
              <w:bottom w:val="single" w:sz="4" w:space="0" w:color="BFBFBF"/>
              <w:right w:val="single" w:sz="4" w:space="0" w:color="BFBFBF"/>
            </w:tcBorders>
            <w:shd w:val="clear" w:color="auto" w:fill="auto"/>
            <w:noWrap/>
            <w:vAlign w:val="center"/>
            <w:hideMark/>
          </w:tcPr>
          <w:p w14:paraId="3256B17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w:t>
            </w:r>
          </w:p>
        </w:tc>
        <w:tc>
          <w:tcPr>
            <w:tcW w:w="1120" w:type="dxa"/>
            <w:tcBorders>
              <w:top w:val="nil"/>
              <w:left w:val="nil"/>
              <w:bottom w:val="single" w:sz="4" w:space="0" w:color="BFBFBF"/>
              <w:right w:val="nil"/>
            </w:tcBorders>
            <w:shd w:val="clear" w:color="auto" w:fill="auto"/>
            <w:noWrap/>
            <w:vAlign w:val="center"/>
            <w:hideMark/>
          </w:tcPr>
          <w:p w14:paraId="42E36F89"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A3AA8EC" w14:textId="14860840"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r>
      <w:tr w:rsidR="00AB43B8" w:rsidRPr="00AB43B8" w14:paraId="41C88AC2"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EBF006A" w14:textId="77777777" w:rsidR="00AB43B8" w:rsidRPr="00AB43B8" w:rsidRDefault="00AB43B8" w:rsidP="00AB43B8">
            <w:pPr>
              <w:spacing w:after="0" w:line="240" w:lineRule="auto"/>
              <w:ind w:firstLineChars="100" w:firstLine="220"/>
              <w:rPr>
                <w:rFonts w:ascii="Arial" w:eastAsia="Times New Roman" w:hAnsi="Arial" w:cs="Arial"/>
                <w:lang w:eastAsia="en-GB"/>
              </w:rPr>
            </w:pPr>
            <w:r w:rsidRPr="00AB43B8">
              <w:rPr>
                <w:rFonts w:ascii="Arial" w:eastAsia="Times New Roman" w:hAnsi="Arial" w:cs="Arial"/>
                <w:lang w:eastAsia="en-GB"/>
              </w:rPr>
              <w:t>Ring-fenced grants</w:t>
            </w:r>
          </w:p>
        </w:tc>
        <w:tc>
          <w:tcPr>
            <w:tcW w:w="1120" w:type="dxa"/>
            <w:tcBorders>
              <w:top w:val="nil"/>
              <w:left w:val="nil"/>
              <w:bottom w:val="single" w:sz="4" w:space="0" w:color="BFBFBF"/>
              <w:right w:val="single" w:sz="4" w:space="0" w:color="BFBFBF"/>
            </w:tcBorders>
            <w:shd w:val="clear" w:color="auto" w:fill="auto"/>
            <w:noWrap/>
            <w:vAlign w:val="center"/>
            <w:hideMark/>
          </w:tcPr>
          <w:p w14:paraId="307FC30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(488)</w:t>
            </w:r>
          </w:p>
        </w:tc>
        <w:tc>
          <w:tcPr>
            <w:tcW w:w="1120" w:type="dxa"/>
            <w:tcBorders>
              <w:top w:val="nil"/>
              <w:left w:val="nil"/>
              <w:bottom w:val="single" w:sz="4" w:space="0" w:color="BFBFBF"/>
              <w:right w:val="single" w:sz="4" w:space="0" w:color="BFBFBF"/>
            </w:tcBorders>
            <w:shd w:val="clear" w:color="auto" w:fill="auto"/>
            <w:noWrap/>
            <w:vAlign w:val="center"/>
            <w:hideMark/>
          </w:tcPr>
          <w:p w14:paraId="3069487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(50)</w:t>
            </w:r>
          </w:p>
        </w:tc>
        <w:tc>
          <w:tcPr>
            <w:tcW w:w="1120" w:type="dxa"/>
            <w:tcBorders>
              <w:top w:val="nil"/>
              <w:left w:val="nil"/>
              <w:bottom w:val="single" w:sz="4" w:space="0" w:color="BFBFBF"/>
              <w:right w:val="single" w:sz="4" w:space="0" w:color="BFBFBF"/>
            </w:tcBorders>
            <w:shd w:val="clear" w:color="auto" w:fill="auto"/>
            <w:noWrap/>
            <w:vAlign w:val="center"/>
            <w:hideMark/>
          </w:tcPr>
          <w:p w14:paraId="520EF40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93 </w:t>
            </w:r>
          </w:p>
        </w:tc>
        <w:tc>
          <w:tcPr>
            <w:tcW w:w="1120" w:type="dxa"/>
            <w:tcBorders>
              <w:top w:val="nil"/>
              <w:left w:val="nil"/>
              <w:bottom w:val="single" w:sz="4" w:space="0" w:color="BFBFBF"/>
              <w:right w:val="single" w:sz="4" w:space="0" w:color="BFBFBF"/>
            </w:tcBorders>
            <w:shd w:val="clear" w:color="auto" w:fill="auto"/>
            <w:noWrap/>
            <w:vAlign w:val="center"/>
            <w:hideMark/>
          </w:tcPr>
          <w:p w14:paraId="22B4536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7AEFC23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31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AF9F21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(415)</w:t>
            </w:r>
          </w:p>
        </w:tc>
      </w:tr>
      <w:tr w:rsidR="00AB43B8" w:rsidRPr="00AB43B8" w14:paraId="3A6F184F"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458015BC" w14:textId="77777777" w:rsidR="00AB43B8" w:rsidRPr="00AB43B8" w:rsidRDefault="00AB43B8" w:rsidP="00AB43B8">
            <w:pPr>
              <w:spacing w:after="0" w:line="240" w:lineRule="auto"/>
              <w:ind w:firstLineChars="100" w:firstLine="220"/>
              <w:rPr>
                <w:rFonts w:ascii="Arial" w:eastAsia="Times New Roman" w:hAnsi="Arial" w:cs="Arial"/>
                <w:lang w:eastAsia="en-GB"/>
              </w:rPr>
            </w:pPr>
            <w:r w:rsidRPr="00AB43B8">
              <w:rPr>
                <w:rFonts w:ascii="Arial" w:eastAsia="Times New Roman" w:hAnsi="Arial" w:cs="Arial"/>
                <w:lang w:eastAsia="en-GB"/>
              </w:rPr>
              <w:t>Sports Development income</w:t>
            </w:r>
          </w:p>
        </w:tc>
        <w:tc>
          <w:tcPr>
            <w:tcW w:w="1120" w:type="dxa"/>
            <w:tcBorders>
              <w:top w:val="nil"/>
              <w:left w:val="nil"/>
              <w:bottom w:val="single" w:sz="4" w:space="0" w:color="BFBFBF"/>
              <w:right w:val="single" w:sz="4" w:space="0" w:color="BFBFBF"/>
            </w:tcBorders>
            <w:shd w:val="clear" w:color="auto" w:fill="auto"/>
            <w:noWrap/>
            <w:vAlign w:val="center"/>
            <w:hideMark/>
          </w:tcPr>
          <w:p w14:paraId="5DCE9E4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(337)</w:t>
            </w:r>
          </w:p>
        </w:tc>
        <w:tc>
          <w:tcPr>
            <w:tcW w:w="1120" w:type="dxa"/>
            <w:tcBorders>
              <w:top w:val="nil"/>
              <w:left w:val="nil"/>
              <w:bottom w:val="single" w:sz="4" w:space="0" w:color="BFBFBF"/>
              <w:right w:val="single" w:sz="4" w:space="0" w:color="BFBFBF"/>
            </w:tcBorders>
            <w:shd w:val="clear" w:color="auto" w:fill="auto"/>
            <w:noWrap/>
            <w:vAlign w:val="center"/>
            <w:hideMark/>
          </w:tcPr>
          <w:p w14:paraId="5A9B8AA5"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(10)</w:t>
            </w:r>
          </w:p>
        </w:tc>
        <w:tc>
          <w:tcPr>
            <w:tcW w:w="1120" w:type="dxa"/>
            <w:tcBorders>
              <w:top w:val="nil"/>
              <w:left w:val="nil"/>
              <w:bottom w:val="single" w:sz="4" w:space="0" w:color="BFBFBF"/>
              <w:right w:val="single" w:sz="4" w:space="0" w:color="BFBFBF"/>
            </w:tcBorders>
            <w:shd w:val="clear" w:color="auto" w:fill="auto"/>
            <w:noWrap/>
            <w:vAlign w:val="center"/>
            <w:hideMark/>
          </w:tcPr>
          <w:p w14:paraId="1C22CF4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49 </w:t>
            </w:r>
          </w:p>
        </w:tc>
        <w:tc>
          <w:tcPr>
            <w:tcW w:w="1120" w:type="dxa"/>
            <w:tcBorders>
              <w:top w:val="nil"/>
              <w:left w:val="nil"/>
              <w:bottom w:val="single" w:sz="4" w:space="0" w:color="BFBFBF"/>
              <w:right w:val="single" w:sz="4" w:space="0" w:color="BFBFBF"/>
            </w:tcBorders>
            <w:shd w:val="clear" w:color="auto" w:fill="auto"/>
            <w:noWrap/>
            <w:vAlign w:val="center"/>
            <w:hideMark/>
          </w:tcPr>
          <w:p w14:paraId="7E75DF5B"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0B0691B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6118D8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(297)</w:t>
            </w:r>
          </w:p>
        </w:tc>
      </w:tr>
      <w:tr w:rsidR="00AB43B8" w:rsidRPr="00AB43B8" w14:paraId="3C4E9A8B" w14:textId="77777777" w:rsidTr="00AB43B8">
        <w:trPr>
          <w:trHeight w:val="30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304653E" w14:textId="77777777" w:rsidR="00AB43B8" w:rsidRPr="00AB43B8" w:rsidRDefault="00AB43B8" w:rsidP="00AB43B8">
            <w:pPr>
              <w:spacing w:after="0" w:line="240" w:lineRule="auto"/>
              <w:ind w:firstLineChars="100" w:firstLine="220"/>
              <w:rPr>
                <w:rFonts w:ascii="Arial" w:eastAsia="Times New Roman" w:hAnsi="Arial" w:cs="Arial"/>
                <w:lang w:eastAsia="en-GB"/>
              </w:rPr>
            </w:pPr>
            <w:r w:rsidRPr="00AB43B8">
              <w:rPr>
                <w:rFonts w:ascii="Arial" w:eastAsia="Times New Roman" w:hAnsi="Arial" w:cs="Arial"/>
                <w:lang w:eastAsia="en-GB"/>
              </w:rPr>
              <w:t>Carried forward underspends</w:t>
            </w:r>
          </w:p>
        </w:tc>
        <w:tc>
          <w:tcPr>
            <w:tcW w:w="1120" w:type="dxa"/>
            <w:tcBorders>
              <w:top w:val="nil"/>
              <w:left w:val="nil"/>
              <w:bottom w:val="single" w:sz="4" w:space="0" w:color="BFBFBF"/>
              <w:right w:val="single" w:sz="4" w:space="0" w:color="BFBFBF"/>
            </w:tcBorders>
            <w:shd w:val="clear" w:color="auto" w:fill="auto"/>
            <w:noWrap/>
            <w:vAlign w:val="center"/>
            <w:hideMark/>
          </w:tcPr>
          <w:p w14:paraId="6AACCD7E"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(126)</w:t>
            </w:r>
          </w:p>
        </w:tc>
        <w:tc>
          <w:tcPr>
            <w:tcW w:w="1120" w:type="dxa"/>
            <w:tcBorders>
              <w:top w:val="nil"/>
              <w:left w:val="nil"/>
              <w:bottom w:val="single" w:sz="4" w:space="0" w:color="BFBFBF"/>
              <w:right w:val="single" w:sz="4" w:space="0" w:color="BFBFBF"/>
            </w:tcBorders>
            <w:shd w:val="clear" w:color="auto" w:fill="auto"/>
            <w:noWrap/>
            <w:vAlign w:val="center"/>
            <w:hideMark/>
          </w:tcPr>
          <w:p w14:paraId="0254500A"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(501)</w:t>
            </w:r>
          </w:p>
        </w:tc>
        <w:tc>
          <w:tcPr>
            <w:tcW w:w="1120" w:type="dxa"/>
            <w:tcBorders>
              <w:top w:val="nil"/>
              <w:left w:val="nil"/>
              <w:bottom w:val="single" w:sz="4" w:space="0" w:color="BFBFBF"/>
              <w:right w:val="single" w:sz="4" w:space="0" w:color="BFBFBF"/>
            </w:tcBorders>
            <w:shd w:val="clear" w:color="auto" w:fill="auto"/>
            <w:noWrap/>
            <w:vAlign w:val="center"/>
            <w:hideMark/>
          </w:tcPr>
          <w:p w14:paraId="778F4D5F"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48 </w:t>
            </w:r>
          </w:p>
        </w:tc>
        <w:tc>
          <w:tcPr>
            <w:tcW w:w="1120" w:type="dxa"/>
            <w:tcBorders>
              <w:top w:val="nil"/>
              <w:left w:val="nil"/>
              <w:bottom w:val="single" w:sz="4" w:space="0" w:color="BFBFBF"/>
              <w:right w:val="single" w:sz="4" w:space="0" w:color="BFBFBF"/>
            </w:tcBorders>
            <w:shd w:val="clear" w:color="auto" w:fill="auto"/>
            <w:noWrap/>
            <w:vAlign w:val="center"/>
            <w:hideMark/>
          </w:tcPr>
          <w:p w14:paraId="4F982921"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nil"/>
              <w:bottom w:val="single" w:sz="4" w:space="0" w:color="BFBFBF"/>
              <w:right w:val="nil"/>
            </w:tcBorders>
            <w:shd w:val="clear" w:color="auto" w:fill="auto"/>
            <w:noWrap/>
            <w:vAlign w:val="center"/>
            <w:hideMark/>
          </w:tcPr>
          <w:p w14:paraId="1B6EABE2"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FC4CF38"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(579)</w:t>
            </w:r>
          </w:p>
        </w:tc>
      </w:tr>
      <w:tr w:rsidR="00AB43B8" w:rsidRPr="00AB43B8" w14:paraId="6895C84E" w14:textId="77777777" w:rsidTr="00741C0F">
        <w:trPr>
          <w:trHeight w:hRule="exact" w:val="113"/>
        </w:trPr>
        <w:tc>
          <w:tcPr>
            <w:tcW w:w="3280" w:type="dxa"/>
            <w:tcBorders>
              <w:top w:val="nil"/>
              <w:left w:val="single" w:sz="4" w:space="0" w:color="auto"/>
              <w:bottom w:val="nil"/>
              <w:right w:val="nil"/>
            </w:tcBorders>
            <w:shd w:val="clear" w:color="auto" w:fill="auto"/>
            <w:noWrap/>
            <w:vAlign w:val="center"/>
            <w:hideMark/>
          </w:tcPr>
          <w:p w14:paraId="2E8BA26F" w14:textId="77777777" w:rsidR="00AB43B8" w:rsidRPr="00AB43B8" w:rsidRDefault="00AB43B8" w:rsidP="00AB43B8">
            <w:pPr>
              <w:spacing w:after="0" w:line="240" w:lineRule="auto"/>
              <w:rPr>
                <w:rFonts w:ascii="Arial" w:eastAsia="Times New Roman" w:hAnsi="Arial" w:cs="Arial"/>
                <w:sz w:val="10"/>
                <w:szCs w:val="10"/>
                <w:lang w:eastAsia="en-GB"/>
              </w:rPr>
            </w:pPr>
            <w:r w:rsidRPr="00AB43B8">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center"/>
            <w:hideMark/>
          </w:tcPr>
          <w:p w14:paraId="3DE3514B" w14:textId="77777777" w:rsidR="00AB43B8" w:rsidRPr="00AB43B8" w:rsidRDefault="00AB43B8" w:rsidP="00AB43B8">
            <w:pPr>
              <w:spacing w:after="0" w:line="240" w:lineRule="auto"/>
              <w:rPr>
                <w:rFonts w:ascii="Arial" w:eastAsia="Times New Roman" w:hAnsi="Arial" w:cs="Arial"/>
                <w:sz w:val="10"/>
                <w:szCs w:val="10"/>
                <w:lang w:eastAsia="en-GB"/>
              </w:rPr>
            </w:pPr>
          </w:p>
        </w:tc>
        <w:tc>
          <w:tcPr>
            <w:tcW w:w="1120" w:type="dxa"/>
            <w:tcBorders>
              <w:top w:val="nil"/>
              <w:left w:val="nil"/>
              <w:bottom w:val="nil"/>
              <w:right w:val="nil"/>
            </w:tcBorders>
            <w:shd w:val="clear" w:color="auto" w:fill="auto"/>
            <w:noWrap/>
            <w:vAlign w:val="center"/>
            <w:hideMark/>
          </w:tcPr>
          <w:p w14:paraId="54B28356"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5F6552F5"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4D2C5D3D"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3A01DE01"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center"/>
            <w:hideMark/>
          </w:tcPr>
          <w:p w14:paraId="74AE94F7" w14:textId="77777777" w:rsidR="00AB43B8" w:rsidRPr="00AB43B8" w:rsidRDefault="00AB43B8" w:rsidP="00AB43B8">
            <w:pPr>
              <w:spacing w:after="0" w:line="240" w:lineRule="auto"/>
              <w:rPr>
                <w:rFonts w:ascii="Arial" w:eastAsia="Times New Roman" w:hAnsi="Arial" w:cs="Arial"/>
                <w:sz w:val="10"/>
                <w:szCs w:val="10"/>
                <w:lang w:eastAsia="en-GB"/>
              </w:rPr>
            </w:pPr>
            <w:r w:rsidRPr="00AB43B8">
              <w:rPr>
                <w:rFonts w:ascii="Arial" w:eastAsia="Times New Roman" w:hAnsi="Arial" w:cs="Arial"/>
                <w:sz w:val="10"/>
                <w:szCs w:val="10"/>
                <w:lang w:eastAsia="en-GB"/>
              </w:rPr>
              <w:t> </w:t>
            </w:r>
          </w:p>
        </w:tc>
      </w:tr>
      <w:tr w:rsidR="00AB43B8" w:rsidRPr="00AB43B8" w14:paraId="01D6A6BA" w14:textId="77777777" w:rsidTr="00AB43B8">
        <w:trPr>
          <w:trHeight w:val="300"/>
        </w:trPr>
        <w:tc>
          <w:tcPr>
            <w:tcW w:w="3280" w:type="dxa"/>
            <w:tcBorders>
              <w:top w:val="nil"/>
              <w:left w:val="single" w:sz="4" w:space="0" w:color="auto"/>
              <w:bottom w:val="nil"/>
              <w:right w:val="nil"/>
            </w:tcBorders>
            <w:shd w:val="clear" w:color="auto" w:fill="auto"/>
            <w:noWrap/>
            <w:vAlign w:val="center"/>
            <w:hideMark/>
          </w:tcPr>
          <w:p w14:paraId="55324CD9" w14:textId="77777777" w:rsidR="00AB43B8" w:rsidRPr="00AB43B8" w:rsidRDefault="00AB43B8" w:rsidP="00AB43B8">
            <w:pPr>
              <w:spacing w:after="0" w:line="240" w:lineRule="auto"/>
              <w:rPr>
                <w:rFonts w:ascii="Arial" w:eastAsia="Times New Roman" w:hAnsi="Arial" w:cs="Arial"/>
                <w:b/>
                <w:bCs/>
                <w:lang w:eastAsia="en-GB"/>
              </w:rPr>
            </w:pPr>
            <w:r w:rsidRPr="00AB43B8">
              <w:rPr>
                <w:rFonts w:ascii="Arial" w:eastAsia="Times New Roman" w:hAnsi="Arial" w:cs="Arial"/>
                <w:b/>
                <w:bCs/>
                <w:lang w:eastAsia="en-GB"/>
              </w:rPr>
              <w:t> </w:t>
            </w:r>
          </w:p>
        </w:tc>
        <w:tc>
          <w:tcPr>
            <w:tcW w:w="1120" w:type="dxa"/>
            <w:tcBorders>
              <w:top w:val="single" w:sz="4" w:space="0" w:color="auto"/>
              <w:left w:val="nil"/>
              <w:bottom w:val="nil"/>
              <w:right w:val="nil"/>
            </w:tcBorders>
            <w:shd w:val="clear" w:color="auto" w:fill="auto"/>
            <w:noWrap/>
            <w:vAlign w:val="center"/>
            <w:hideMark/>
          </w:tcPr>
          <w:p w14:paraId="05BB0BFC"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(16,574)</w:t>
            </w:r>
          </w:p>
        </w:tc>
        <w:tc>
          <w:tcPr>
            <w:tcW w:w="1120" w:type="dxa"/>
            <w:tcBorders>
              <w:top w:val="single" w:sz="4" w:space="0" w:color="auto"/>
              <w:left w:val="nil"/>
              <w:bottom w:val="nil"/>
              <w:right w:val="nil"/>
            </w:tcBorders>
            <w:shd w:val="clear" w:color="auto" w:fill="auto"/>
            <w:noWrap/>
            <w:vAlign w:val="center"/>
            <w:hideMark/>
          </w:tcPr>
          <w:p w14:paraId="73C76C47" w14:textId="38EBA00B"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(8,</w:t>
            </w:r>
            <w:r w:rsidR="00825DD8">
              <w:rPr>
                <w:rFonts w:ascii="Arial" w:eastAsia="Times New Roman" w:hAnsi="Arial" w:cs="Arial"/>
                <w:b/>
                <w:bCs/>
                <w:lang w:eastAsia="en-GB"/>
              </w:rPr>
              <w:t>780</w:t>
            </w:r>
            <w:r w:rsidRPr="00AB43B8">
              <w:rPr>
                <w:rFonts w:ascii="Arial" w:eastAsia="Times New Roman" w:hAnsi="Arial" w:cs="Arial"/>
                <w:b/>
                <w:bCs/>
                <w:lang w:eastAsia="en-GB"/>
              </w:rPr>
              <w:t>)</w:t>
            </w:r>
          </w:p>
        </w:tc>
        <w:tc>
          <w:tcPr>
            <w:tcW w:w="1120" w:type="dxa"/>
            <w:tcBorders>
              <w:top w:val="single" w:sz="4" w:space="0" w:color="auto"/>
              <w:left w:val="nil"/>
              <w:bottom w:val="nil"/>
              <w:right w:val="nil"/>
            </w:tcBorders>
            <w:shd w:val="clear" w:color="auto" w:fill="auto"/>
            <w:noWrap/>
            <w:vAlign w:val="center"/>
            <w:hideMark/>
          </w:tcPr>
          <w:p w14:paraId="4491E6AA"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 xml:space="preserve">269 </w:t>
            </w:r>
          </w:p>
        </w:tc>
        <w:tc>
          <w:tcPr>
            <w:tcW w:w="1120" w:type="dxa"/>
            <w:tcBorders>
              <w:top w:val="single" w:sz="4" w:space="0" w:color="auto"/>
              <w:left w:val="nil"/>
              <w:bottom w:val="nil"/>
              <w:right w:val="nil"/>
            </w:tcBorders>
            <w:shd w:val="clear" w:color="auto" w:fill="auto"/>
            <w:noWrap/>
            <w:vAlign w:val="center"/>
            <w:hideMark/>
          </w:tcPr>
          <w:p w14:paraId="2C4ADFCD"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 xml:space="preserve">2,047 </w:t>
            </w:r>
          </w:p>
        </w:tc>
        <w:tc>
          <w:tcPr>
            <w:tcW w:w="1120" w:type="dxa"/>
            <w:tcBorders>
              <w:top w:val="single" w:sz="4" w:space="0" w:color="auto"/>
              <w:left w:val="nil"/>
              <w:bottom w:val="nil"/>
              <w:right w:val="nil"/>
            </w:tcBorders>
            <w:shd w:val="clear" w:color="auto" w:fill="auto"/>
            <w:noWrap/>
            <w:vAlign w:val="center"/>
            <w:hideMark/>
          </w:tcPr>
          <w:p w14:paraId="4F787F5B"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 xml:space="preserve">31 </w:t>
            </w:r>
          </w:p>
        </w:tc>
        <w:tc>
          <w:tcPr>
            <w:tcW w:w="1120" w:type="dxa"/>
            <w:tcBorders>
              <w:top w:val="single" w:sz="4" w:space="0" w:color="auto"/>
              <w:left w:val="nil"/>
              <w:bottom w:val="nil"/>
              <w:right w:val="single" w:sz="4" w:space="0" w:color="auto"/>
            </w:tcBorders>
            <w:shd w:val="clear" w:color="auto" w:fill="auto"/>
            <w:noWrap/>
            <w:vAlign w:val="center"/>
            <w:hideMark/>
          </w:tcPr>
          <w:p w14:paraId="5CBAB5A0" w14:textId="4FE6D440"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(2</w:t>
            </w:r>
            <w:r w:rsidR="00825DD8">
              <w:rPr>
                <w:rFonts w:ascii="Arial" w:eastAsia="Times New Roman" w:hAnsi="Arial" w:cs="Arial"/>
                <w:b/>
                <w:bCs/>
                <w:lang w:eastAsia="en-GB"/>
              </w:rPr>
              <w:t>3</w:t>
            </w:r>
            <w:r w:rsidRPr="00AB43B8">
              <w:rPr>
                <w:rFonts w:ascii="Arial" w:eastAsia="Times New Roman" w:hAnsi="Arial" w:cs="Arial"/>
                <w:b/>
                <w:bCs/>
                <w:lang w:eastAsia="en-GB"/>
              </w:rPr>
              <w:t>,</w:t>
            </w:r>
            <w:r w:rsidR="00825DD8">
              <w:rPr>
                <w:rFonts w:ascii="Arial" w:eastAsia="Times New Roman" w:hAnsi="Arial" w:cs="Arial"/>
                <w:b/>
                <w:bCs/>
                <w:lang w:eastAsia="en-GB"/>
              </w:rPr>
              <w:t>007</w:t>
            </w:r>
            <w:r w:rsidRPr="00AB43B8">
              <w:rPr>
                <w:rFonts w:ascii="Arial" w:eastAsia="Times New Roman" w:hAnsi="Arial" w:cs="Arial"/>
                <w:b/>
                <w:bCs/>
                <w:lang w:eastAsia="en-GB"/>
              </w:rPr>
              <w:t>)</w:t>
            </w:r>
          </w:p>
        </w:tc>
      </w:tr>
      <w:tr w:rsidR="00AB43B8" w:rsidRPr="00AB43B8" w14:paraId="3A7D2655" w14:textId="77777777" w:rsidTr="00741C0F">
        <w:trPr>
          <w:trHeight w:hRule="exact" w:val="113"/>
        </w:trPr>
        <w:tc>
          <w:tcPr>
            <w:tcW w:w="3280" w:type="dxa"/>
            <w:tcBorders>
              <w:top w:val="nil"/>
              <w:left w:val="single" w:sz="4" w:space="0" w:color="auto"/>
              <w:bottom w:val="nil"/>
              <w:right w:val="nil"/>
            </w:tcBorders>
            <w:shd w:val="clear" w:color="auto" w:fill="auto"/>
            <w:noWrap/>
            <w:vAlign w:val="center"/>
            <w:hideMark/>
          </w:tcPr>
          <w:p w14:paraId="22C6DAC1" w14:textId="77777777" w:rsidR="00AB43B8" w:rsidRPr="00AB43B8" w:rsidRDefault="00AB43B8" w:rsidP="00AB43B8">
            <w:pPr>
              <w:spacing w:after="0" w:line="240" w:lineRule="auto"/>
              <w:rPr>
                <w:rFonts w:ascii="Arial" w:eastAsia="Times New Roman" w:hAnsi="Arial" w:cs="Arial"/>
                <w:sz w:val="10"/>
                <w:szCs w:val="10"/>
                <w:lang w:eastAsia="en-GB"/>
              </w:rPr>
            </w:pPr>
            <w:r w:rsidRPr="00AB43B8">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center"/>
            <w:hideMark/>
          </w:tcPr>
          <w:p w14:paraId="41C2E5E6" w14:textId="77777777" w:rsidR="00AB43B8" w:rsidRPr="00AB43B8" w:rsidRDefault="00AB43B8" w:rsidP="00AB43B8">
            <w:pPr>
              <w:spacing w:after="0" w:line="240" w:lineRule="auto"/>
              <w:rPr>
                <w:rFonts w:ascii="Arial" w:eastAsia="Times New Roman" w:hAnsi="Arial" w:cs="Arial"/>
                <w:sz w:val="10"/>
                <w:szCs w:val="10"/>
                <w:lang w:eastAsia="en-GB"/>
              </w:rPr>
            </w:pPr>
          </w:p>
        </w:tc>
        <w:tc>
          <w:tcPr>
            <w:tcW w:w="1120" w:type="dxa"/>
            <w:tcBorders>
              <w:top w:val="nil"/>
              <w:left w:val="nil"/>
              <w:bottom w:val="nil"/>
              <w:right w:val="nil"/>
            </w:tcBorders>
            <w:shd w:val="clear" w:color="auto" w:fill="auto"/>
            <w:noWrap/>
            <w:vAlign w:val="center"/>
            <w:hideMark/>
          </w:tcPr>
          <w:p w14:paraId="6CFA737B"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5F2D2819"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62682F01"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51E03718"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center"/>
            <w:hideMark/>
          </w:tcPr>
          <w:p w14:paraId="21AE659E" w14:textId="77777777" w:rsidR="00AB43B8" w:rsidRPr="00AB43B8" w:rsidRDefault="00AB43B8" w:rsidP="00AB43B8">
            <w:pPr>
              <w:spacing w:after="0" w:line="240" w:lineRule="auto"/>
              <w:rPr>
                <w:rFonts w:ascii="Arial" w:eastAsia="Times New Roman" w:hAnsi="Arial" w:cs="Arial"/>
                <w:sz w:val="10"/>
                <w:szCs w:val="10"/>
                <w:lang w:eastAsia="en-GB"/>
              </w:rPr>
            </w:pPr>
            <w:r w:rsidRPr="00AB43B8">
              <w:rPr>
                <w:rFonts w:ascii="Arial" w:eastAsia="Times New Roman" w:hAnsi="Arial" w:cs="Arial"/>
                <w:sz w:val="10"/>
                <w:szCs w:val="10"/>
                <w:lang w:eastAsia="en-GB"/>
              </w:rPr>
              <w:t> </w:t>
            </w:r>
          </w:p>
        </w:tc>
      </w:tr>
      <w:tr w:rsidR="00AB43B8" w:rsidRPr="00AB43B8" w14:paraId="15678117" w14:textId="77777777" w:rsidTr="00AB43B8">
        <w:trPr>
          <w:trHeight w:val="300"/>
        </w:trPr>
        <w:tc>
          <w:tcPr>
            <w:tcW w:w="328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6E344CBD" w14:textId="77777777" w:rsidR="00AB43B8" w:rsidRPr="00AB43B8" w:rsidRDefault="00AB43B8" w:rsidP="00AB43B8">
            <w:pPr>
              <w:spacing w:after="0" w:line="240" w:lineRule="auto"/>
              <w:rPr>
                <w:rFonts w:ascii="Arial" w:eastAsia="Times New Roman" w:hAnsi="Arial" w:cs="Arial"/>
                <w:lang w:eastAsia="en-GB"/>
              </w:rPr>
            </w:pPr>
            <w:r w:rsidRPr="00AB43B8">
              <w:rPr>
                <w:rFonts w:ascii="Arial" w:eastAsia="Times New Roman" w:hAnsi="Arial" w:cs="Arial"/>
                <w:lang w:eastAsia="en-GB"/>
              </w:rPr>
              <w:t>General Reserve</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6770E1E6"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(4,239)</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70971C7A" w14:textId="3CBA0AD0" w:rsidR="00AB43B8" w:rsidRPr="00AB43B8" w:rsidRDefault="00825DD8" w:rsidP="00AB43B8">
            <w:pPr>
              <w:spacing w:after="0" w:line="240" w:lineRule="auto"/>
              <w:jc w:val="right"/>
              <w:rPr>
                <w:rFonts w:ascii="Arial" w:eastAsia="Times New Roman" w:hAnsi="Arial" w:cs="Arial"/>
                <w:lang w:eastAsia="en-GB"/>
              </w:rPr>
            </w:pPr>
            <w:r>
              <w:rPr>
                <w:rFonts w:ascii="Arial" w:eastAsia="Times New Roman" w:hAnsi="Arial" w:cs="Arial"/>
                <w:lang w:eastAsia="en-GB"/>
              </w:rPr>
              <w:t>(13)</w:t>
            </w:r>
            <w:r w:rsidR="00AB43B8" w:rsidRPr="00AB43B8">
              <w:rPr>
                <w:rFonts w:ascii="Arial" w:eastAsia="Times New Roman" w:hAnsi="Arial" w:cs="Arial"/>
                <w:lang w:eastAsia="en-GB"/>
              </w:rPr>
              <w:t xml:space="preserve">  </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702C720C"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142 </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74202EC4"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 xml:space="preserve">-  </w:t>
            </w:r>
          </w:p>
        </w:tc>
        <w:tc>
          <w:tcPr>
            <w:tcW w:w="1120" w:type="dxa"/>
            <w:tcBorders>
              <w:top w:val="single" w:sz="4" w:space="0" w:color="BFBFBF"/>
              <w:left w:val="nil"/>
              <w:bottom w:val="single" w:sz="4" w:space="0" w:color="BFBFBF"/>
              <w:right w:val="nil"/>
            </w:tcBorders>
            <w:shd w:val="clear" w:color="auto" w:fill="auto"/>
            <w:noWrap/>
            <w:vAlign w:val="center"/>
            <w:hideMark/>
          </w:tcPr>
          <w:p w14:paraId="11AF1183" w14:textId="77777777"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(31)</w:t>
            </w:r>
          </w:p>
        </w:tc>
        <w:tc>
          <w:tcPr>
            <w:tcW w:w="112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043F8F42" w14:textId="5CF46D64" w:rsidR="00AB43B8" w:rsidRPr="00AB43B8" w:rsidRDefault="00AB43B8" w:rsidP="00AB43B8">
            <w:pPr>
              <w:spacing w:after="0" w:line="240" w:lineRule="auto"/>
              <w:jc w:val="right"/>
              <w:rPr>
                <w:rFonts w:ascii="Arial" w:eastAsia="Times New Roman" w:hAnsi="Arial" w:cs="Arial"/>
                <w:lang w:eastAsia="en-GB"/>
              </w:rPr>
            </w:pPr>
            <w:r w:rsidRPr="00AB43B8">
              <w:rPr>
                <w:rFonts w:ascii="Arial" w:eastAsia="Times New Roman" w:hAnsi="Arial" w:cs="Arial"/>
                <w:lang w:eastAsia="en-GB"/>
              </w:rPr>
              <w:t>(4,1</w:t>
            </w:r>
            <w:r w:rsidR="00825DD8">
              <w:rPr>
                <w:rFonts w:ascii="Arial" w:eastAsia="Times New Roman" w:hAnsi="Arial" w:cs="Arial"/>
                <w:lang w:eastAsia="en-GB"/>
              </w:rPr>
              <w:t>41</w:t>
            </w:r>
            <w:r w:rsidRPr="00AB43B8">
              <w:rPr>
                <w:rFonts w:ascii="Arial" w:eastAsia="Times New Roman" w:hAnsi="Arial" w:cs="Arial"/>
                <w:lang w:eastAsia="en-GB"/>
              </w:rPr>
              <w:t>)</w:t>
            </w:r>
          </w:p>
        </w:tc>
      </w:tr>
      <w:tr w:rsidR="00AB43B8" w:rsidRPr="00AB43B8" w14:paraId="783BCC68" w14:textId="77777777" w:rsidTr="00741C0F">
        <w:trPr>
          <w:trHeight w:hRule="exact" w:val="113"/>
        </w:trPr>
        <w:tc>
          <w:tcPr>
            <w:tcW w:w="3280" w:type="dxa"/>
            <w:tcBorders>
              <w:top w:val="nil"/>
              <w:left w:val="single" w:sz="4" w:space="0" w:color="auto"/>
              <w:bottom w:val="nil"/>
              <w:right w:val="nil"/>
            </w:tcBorders>
            <w:shd w:val="clear" w:color="auto" w:fill="auto"/>
            <w:noWrap/>
            <w:vAlign w:val="center"/>
            <w:hideMark/>
          </w:tcPr>
          <w:p w14:paraId="3ED005FB" w14:textId="77777777" w:rsidR="00AB43B8" w:rsidRPr="00AB43B8" w:rsidRDefault="00AB43B8" w:rsidP="00AB43B8">
            <w:pPr>
              <w:spacing w:after="0" w:line="240" w:lineRule="auto"/>
              <w:rPr>
                <w:rFonts w:ascii="Arial" w:eastAsia="Times New Roman" w:hAnsi="Arial" w:cs="Arial"/>
                <w:sz w:val="10"/>
                <w:szCs w:val="10"/>
                <w:lang w:eastAsia="en-GB"/>
              </w:rPr>
            </w:pPr>
            <w:r w:rsidRPr="00AB43B8">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center"/>
            <w:hideMark/>
          </w:tcPr>
          <w:p w14:paraId="4D82319E" w14:textId="77777777" w:rsidR="00AB43B8" w:rsidRPr="00AB43B8" w:rsidRDefault="00AB43B8" w:rsidP="00AB43B8">
            <w:pPr>
              <w:spacing w:after="0" w:line="240" w:lineRule="auto"/>
              <w:rPr>
                <w:rFonts w:ascii="Arial" w:eastAsia="Times New Roman" w:hAnsi="Arial" w:cs="Arial"/>
                <w:sz w:val="10"/>
                <w:szCs w:val="10"/>
                <w:lang w:eastAsia="en-GB"/>
              </w:rPr>
            </w:pPr>
          </w:p>
        </w:tc>
        <w:tc>
          <w:tcPr>
            <w:tcW w:w="1120" w:type="dxa"/>
            <w:tcBorders>
              <w:top w:val="nil"/>
              <w:left w:val="nil"/>
              <w:bottom w:val="nil"/>
              <w:right w:val="nil"/>
            </w:tcBorders>
            <w:shd w:val="clear" w:color="auto" w:fill="auto"/>
            <w:noWrap/>
            <w:vAlign w:val="center"/>
            <w:hideMark/>
          </w:tcPr>
          <w:p w14:paraId="16B66686"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6E87DA46"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6CCDA716"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288FFA58" w14:textId="77777777" w:rsidR="00AB43B8" w:rsidRPr="00AB43B8" w:rsidRDefault="00AB43B8" w:rsidP="00AB43B8">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center"/>
            <w:hideMark/>
          </w:tcPr>
          <w:p w14:paraId="3683C57B" w14:textId="77777777" w:rsidR="00AB43B8" w:rsidRPr="00AB43B8" w:rsidRDefault="00AB43B8" w:rsidP="00AB43B8">
            <w:pPr>
              <w:spacing w:after="0" w:line="240" w:lineRule="auto"/>
              <w:rPr>
                <w:rFonts w:ascii="Arial" w:eastAsia="Times New Roman" w:hAnsi="Arial" w:cs="Arial"/>
                <w:sz w:val="10"/>
                <w:szCs w:val="10"/>
                <w:lang w:eastAsia="en-GB"/>
              </w:rPr>
            </w:pPr>
            <w:r w:rsidRPr="00AB43B8">
              <w:rPr>
                <w:rFonts w:ascii="Arial" w:eastAsia="Times New Roman" w:hAnsi="Arial" w:cs="Arial"/>
                <w:sz w:val="10"/>
                <w:szCs w:val="10"/>
                <w:lang w:eastAsia="en-GB"/>
              </w:rPr>
              <w:t> </w:t>
            </w:r>
          </w:p>
        </w:tc>
      </w:tr>
      <w:tr w:rsidR="00AB43B8" w:rsidRPr="00AB43B8" w14:paraId="45A2F9F8" w14:textId="77777777" w:rsidTr="00AB43B8">
        <w:trPr>
          <w:trHeight w:val="300"/>
        </w:trPr>
        <w:tc>
          <w:tcPr>
            <w:tcW w:w="3280" w:type="dxa"/>
            <w:tcBorders>
              <w:top w:val="nil"/>
              <w:left w:val="single" w:sz="4" w:space="0" w:color="auto"/>
              <w:bottom w:val="single" w:sz="4" w:space="0" w:color="auto"/>
              <w:right w:val="nil"/>
            </w:tcBorders>
            <w:shd w:val="clear" w:color="auto" w:fill="auto"/>
            <w:noWrap/>
            <w:vAlign w:val="center"/>
            <w:hideMark/>
          </w:tcPr>
          <w:p w14:paraId="291DB1FC" w14:textId="77777777" w:rsidR="00AB43B8" w:rsidRPr="00AB43B8" w:rsidRDefault="00AB43B8" w:rsidP="00AB43B8">
            <w:pPr>
              <w:spacing w:after="0" w:line="240" w:lineRule="auto"/>
              <w:rPr>
                <w:rFonts w:ascii="Arial" w:eastAsia="Times New Roman" w:hAnsi="Arial" w:cs="Arial"/>
                <w:b/>
                <w:bCs/>
                <w:lang w:eastAsia="en-GB"/>
              </w:rPr>
            </w:pPr>
            <w:r w:rsidRPr="00AB43B8">
              <w:rPr>
                <w:rFonts w:ascii="Arial" w:eastAsia="Times New Roman" w:hAnsi="Arial" w:cs="Arial"/>
                <w:b/>
                <w:bCs/>
                <w:lang w:eastAsia="en-GB"/>
              </w:rPr>
              <w:t>Total</w:t>
            </w:r>
          </w:p>
        </w:tc>
        <w:tc>
          <w:tcPr>
            <w:tcW w:w="1120" w:type="dxa"/>
            <w:tcBorders>
              <w:top w:val="single" w:sz="4" w:space="0" w:color="auto"/>
              <w:left w:val="nil"/>
              <w:bottom w:val="single" w:sz="4" w:space="0" w:color="auto"/>
              <w:right w:val="nil"/>
            </w:tcBorders>
            <w:shd w:val="clear" w:color="auto" w:fill="auto"/>
            <w:noWrap/>
            <w:vAlign w:val="center"/>
            <w:hideMark/>
          </w:tcPr>
          <w:p w14:paraId="7341E24A"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(20,813)</w:t>
            </w:r>
          </w:p>
        </w:tc>
        <w:tc>
          <w:tcPr>
            <w:tcW w:w="1120" w:type="dxa"/>
            <w:tcBorders>
              <w:top w:val="single" w:sz="4" w:space="0" w:color="auto"/>
              <w:left w:val="nil"/>
              <w:bottom w:val="single" w:sz="4" w:space="0" w:color="auto"/>
              <w:right w:val="nil"/>
            </w:tcBorders>
            <w:shd w:val="clear" w:color="auto" w:fill="auto"/>
            <w:noWrap/>
            <w:vAlign w:val="center"/>
            <w:hideMark/>
          </w:tcPr>
          <w:p w14:paraId="4193379B" w14:textId="6E9B3F38"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(8,</w:t>
            </w:r>
            <w:r w:rsidR="00825DD8">
              <w:rPr>
                <w:rFonts w:ascii="Arial" w:eastAsia="Times New Roman" w:hAnsi="Arial" w:cs="Arial"/>
                <w:b/>
                <w:bCs/>
                <w:lang w:eastAsia="en-GB"/>
              </w:rPr>
              <w:t>793</w:t>
            </w:r>
            <w:r w:rsidRPr="00AB43B8">
              <w:rPr>
                <w:rFonts w:ascii="Arial" w:eastAsia="Times New Roman" w:hAnsi="Arial" w:cs="Arial"/>
                <w:b/>
                <w:bCs/>
                <w:lang w:eastAsia="en-GB"/>
              </w:rPr>
              <w:t>)</w:t>
            </w:r>
          </w:p>
        </w:tc>
        <w:tc>
          <w:tcPr>
            <w:tcW w:w="1120" w:type="dxa"/>
            <w:tcBorders>
              <w:top w:val="single" w:sz="4" w:space="0" w:color="auto"/>
              <w:left w:val="nil"/>
              <w:bottom w:val="single" w:sz="4" w:space="0" w:color="auto"/>
              <w:right w:val="nil"/>
            </w:tcBorders>
            <w:shd w:val="clear" w:color="auto" w:fill="auto"/>
            <w:noWrap/>
            <w:vAlign w:val="center"/>
            <w:hideMark/>
          </w:tcPr>
          <w:p w14:paraId="47C8FF90"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 xml:space="preserve">411 </w:t>
            </w:r>
          </w:p>
        </w:tc>
        <w:tc>
          <w:tcPr>
            <w:tcW w:w="1120" w:type="dxa"/>
            <w:tcBorders>
              <w:top w:val="single" w:sz="4" w:space="0" w:color="auto"/>
              <w:left w:val="nil"/>
              <w:bottom w:val="single" w:sz="4" w:space="0" w:color="auto"/>
              <w:right w:val="nil"/>
            </w:tcBorders>
            <w:shd w:val="clear" w:color="auto" w:fill="auto"/>
            <w:noWrap/>
            <w:vAlign w:val="center"/>
            <w:hideMark/>
          </w:tcPr>
          <w:p w14:paraId="05011161"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 xml:space="preserve">2,047 </w:t>
            </w:r>
          </w:p>
        </w:tc>
        <w:tc>
          <w:tcPr>
            <w:tcW w:w="1120" w:type="dxa"/>
            <w:tcBorders>
              <w:top w:val="single" w:sz="4" w:space="0" w:color="auto"/>
              <w:left w:val="nil"/>
              <w:bottom w:val="single" w:sz="4" w:space="0" w:color="auto"/>
              <w:right w:val="nil"/>
            </w:tcBorders>
            <w:shd w:val="clear" w:color="auto" w:fill="auto"/>
            <w:noWrap/>
            <w:vAlign w:val="center"/>
            <w:hideMark/>
          </w:tcPr>
          <w:p w14:paraId="15047674" w14:textId="77777777"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7410D2A" w14:textId="1D8DF62B" w:rsidR="00AB43B8" w:rsidRPr="00AB43B8" w:rsidRDefault="00AB43B8" w:rsidP="00AB43B8">
            <w:pPr>
              <w:spacing w:after="0" w:line="240" w:lineRule="auto"/>
              <w:jc w:val="right"/>
              <w:rPr>
                <w:rFonts w:ascii="Arial" w:eastAsia="Times New Roman" w:hAnsi="Arial" w:cs="Arial"/>
                <w:b/>
                <w:bCs/>
                <w:lang w:eastAsia="en-GB"/>
              </w:rPr>
            </w:pPr>
            <w:r w:rsidRPr="00AB43B8">
              <w:rPr>
                <w:rFonts w:ascii="Arial" w:eastAsia="Times New Roman" w:hAnsi="Arial" w:cs="Arial"/>
                <w:b/>
                <w:bCs/>
                <w:lang w:eastAsia="en-GB"/>
              </w:rPr>
              <w:t>(27,</w:t>
            </w:r>
            <w:r w:rsidR="00825DD8">
              <w:rPr>
                <w:rFonts w:ascii="Arial" w:eastAsia="Times New Roman" w:hAnsi="Arial" w:cs="Arial"/>
                <w:b/>
                <w:bCs/>
                <w:lang w:eastAsia="en-GB"/>
              </w:rPr>
              <w:t>149</w:t>
            </w:r>
            <w:r w:rsidRPr="00AB43B8">
              <w:rPr>
                <w:rFonts w:ascii="Arial" w:eastAsia="Times New Roman" w:hAnsi="Arial" w:cs="Arial"/>
                <w:b/>
                <w:bCs/>
                <w:lang w:eastAsia="en-GB"/>
              </w:rPr>
              <w:t>)</w:t>
            </w:r>
          </w:p>
        </w:tc>
      </w:tr>
    </w:tbl>
    <w:p w14:paraId="69CB93D2" w14:textId="5F5DDDCB" w:rsidR="00715C4E" w:rsidRDefault="00715C4E" w:rsidP="009A0D45">
      <w:pPr>
        <w:spacing w:after="0" w:line="240" w:lineRule="auto"/>
        <w:ind w:left="720"/>
        <w:jc w:val="both"/>
        <w:rPr>
          <w:rFonts w:cstheme="minorHAnsi"/>
          <w:bCs/>
        </w:rPr>
      </w:pPr>
    </w:p>
    <w:p w14:paraId="2F12921C" w14:textId="77777777" w:rsidR="00AB43B8" w:rsidRPr="009A0D45" w:rsidRDefault="00AB43B8" w:rsidP="009A0D45">
      <w:pPr>
        <w:spacing w:after="0" w:line="240" w:lineRule="auto"/>
        <w:ind w:left="720"/>
        <w:jc w:val="both"/>
        <w:rPr>
          <w:rFonts w:cstheme="minorHAnsi"/>
          <w:bCs/>
        </w:rPr>
      </w:pPr>
    </w:p>
    <w:p w14:paraId="2362B27A" w14:textId="1ABDF06D" w:rsidR="004A40E9" w:rsidRPr="004A40E9" w:rsidRDefault="004A40E9" w:rsidP="0063118F">
      <w:pPr>
        <w:numPr>
          <w:ilvl w:val="0"/>
          <w:numId w:val="8"/>
        </w:numPr>
        <w:spacing w:after="0" w:line="240" w:lineRule="auto"/>
        <w:jc w:val="both"/>
        <w:rPr>
          <w:rFonts w:cstheme="minorHAnsi"/>
          <w:bCs/>
        </w:rPr>
      </w:pPr>
      <w:r>
        <w:rPr>
          <w:rFonts w:cstheme="minorHAnsi"/>
          <w:bCs/>
        </w:rPr>
        <w:t>The details of the purposes of each earmarked reserve and the movements in the balances are as follows:</w:t>
      </w:r>
    </w:p>
    <w:p w14:paraId="2486ABBE" w14:textId="5D775C22" w:rsidR="004A40E9" w:rsidRDefault="004A40E9" w:rsidP="004A40E9">
      <w:pPr>
        <w:pStyle w:val="ListParagraph"/>
        <w:spacing w:line="240" w:lineRule="auto"/>
        <w:ind w:left="1211"/>
        <w:jc w:val="both"/>
        <w:rPr>
          <w:rFonts w:cstheme="minorHAnsi"/>
          <w:bCs/>
        </w:rPr>
      </w:pPr>
    </w:p>
    <w:p w14:paraId="47166276" w14:textId="48108E56" w:rsidR="004A40E9" w:rsidRDefault="004A40E9" w:rsidP="004A40E9">
      <w:pPr>
        <w:pStyle w:val="Heading3"/>
      </w:pPr>
      <w:r>
        <w:t>Reserves</w:t>
      </w:r>
      <w:r w:rsidR="001A465D">
        <w:t xml:space="preserve"> already in use at the start of 2020-21</w:t>
      </w:r>
    </w:p>
    <w:p w14:paraId="1F227D6C" w14:textId="77777777" w:rsidR="004A40E9" w:rsidRDefault="004A40E9" w:rsidP="004A40E9">
      <w:pPr>
        <w:pStyle w:val="ListParagraph"/>
        <w:spacing w:line="240" w:lineRule="auto"/>
        <w:ind w:left="1211"/>
        <w:jc w:val="both"/>
        <w:rPr>
          <w:rFonts w:cstheme="minorHAnsi"/>
          <w:bCs/>
        </w:rPr>
      </w:pPr>
    </w:p>
    <w:p w14:paraId="42E9EE2B" w14:textId="5532EB0B" w:rsid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Borough Council Elections – The original budget included a £40,000 top up of this reserve every year to build up a fund for local elections that take place every 4 years. In the Outturn 2019-20 it was approved to top up the reserve for a full £160,000 using the surplus in 2019-20 so that no contributions are needed over the next 3 years.</w:t>
      </w:r>
    </w:p>
    <w:p w14:paraId="0DF6D0B9"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 xml:space="preserve">Borough Investment Account – This reserve is to be used for the Worden Hall and </w:t>
      </w:r>
      <w:proofErr w:type="spellStart"/>
      <w:r w:rsidRPr="004A40E9">
        <w:rPr>
          <w:rFonts w:cstheme="minorHAnsi"/>
          <w:bCs/>
        </w:rPr>
        <w:t>Hoole</w:t>
      </w:r>
      <w:proofErr w:type="spellEnd"/>
      <w:r w:rsidRPr="004A40E9">
        <w:rPr>
          <w:rFonts w:cstheme="minorHAnsi"/>
          <w:bCs/>
        </w:rPr>
        <w:t xml:space="preserve"> Village Hall capital projects. £2m of the reserve has been potentially committed towards the Leyland Town Deal project.</w:t>
      </w:r>
    </w:p>
    <w:p w14:paraId="69E38478" w14:textId="77777777" w:rsidR="006A7A85"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 xml:space="preserve">Business Rates Retention – This reserve exists as a contingency to cover any unexpected shortfalls in business rates funding that may occur within a one- or two-year period to allow time for the council’s budgets to be realigned. </w:t>
      </w:r>
    </w:p>
    <w:p w14:paraId="50B1F231" w14:textId="231FCC39" w:rsidR="004A40E9" w:rsidRPr="004A40E9" w:rsidRDefault="006A7A85" w:rsidP="004A40E9">
      <w:pPr>
        <w:pStyle w:val="ListParagraph"/>
        <w:numPr>
          <w:ilvl w:val="0"/>
          <w:numId w:val="15"/>
        </w:numPr>
        <w:spacing w:after="120" w:line="240" w:lineRule="auto"/>
        <w:ind w:left="1208" w:hanging="357"/>
        <w:contextualSpacing w:val="0"/>
        <w:jc w:val="both"/>
        <w:rPr>
          <w:rFonts w:cstheme="minorHAnsi"/>
          <w:bCs/>
        </w:rPr>
      </w:pPr>
      <w:r>
        <w:rPr>
          <w:rFonts w:cstheme="minorHAnsi"/>
          <w:bCs/>
        </w:rPr>
        <w:t>Business Rates Temporary Su</w:t>
      </w:r>
      <w:r w:rsidR="005E6D0D">
        <w:rPr>
          <w:rFonts w:cstheme="minorHAnsi"/>
          <w:bCs/>
        </w:rPr>
        <w:t>r</w:t>
      </w:r>
      <w:r>
        <w:rPr>
          <w:rFonts w:cstheme="minorHAnsi"/>
          <w:bCs/>
        </w:rPr>
        <w:t xml:space="preserve">plus to be repaid - </w:t>
      </w:r>
      <w:r w:rsidR="004A40E9" w:rsidRPr="004A40E9">
        <w:rPr>
          <w:rFonts w:cstheme="minorHAnsi"/>
          <w:bCs/>
        </w:rPr>
        <w:t>There is a significant in-year increase in this reserve which will be repaid to government in future years and is not available to the Council for use.</w:t>
      </w:r>
    </w:p>
    <w:p w14:paraId="55A5295A"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Capital Funding – This is the main reserve used for funding the capital programme.</w:t>
      </w:r>
    </w:p>
    <w:p w14:paraId="3C303C95"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City Deal – This reserve exists as a contingency to fund any unexpected costs that arise in relation to City Deal.</w:t>
      </w:r>
    </w:p>
    <w:p w14:paraId="219106A2"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Climate Change – The approved budget for 2020/21 included the creation of a Climate Change reserve of £250,000.</w:t>
      </w:r>
    </w:p>
    <w:p w14:paraId="647F1111"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Pr>
          <w:rFonts w:cstheme="minorHAnsi"/>
          <w:bCs/>
        </w:rPr>
        <w:t>Community Hubs</w:t>
      </w:r>
      <w:r w:rsidRPr="004A40E9">
        <w:rPr>
          <w:rFonts w:cstheme="minorHAnsi"/>
          <w:bCs/>
        </w:rPr>
        <w:t xml:space="preserve"> – This is the balance of unspent funding for the My Neighbourhoods forums.</w:t>
      </w:r>
    </w:p>
    <w:p w14:paraId="53B83AE9"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Credit Union – As part of the budget monitoring report for quarter 3 of 2019-20, Cabinet approved the creation of a Credit Union reserve of £150,000 using the surplus in 2019/20.</w:t>
      </w:r>
    </w:p>
    <w:p w14:paraId="5DB8D01D"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Housing Needs Surveys – This reserve is topped up each year so that when housing surveys are needed to be carried out there is funding available.</w:t>
      </w:r>
    </w:p>
    <w:p w14:paraId="1614CFB7"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Local Plans – The purpose of this reserve is to meet the forecasted expenditure requirements in relation to the Local Development Framework.</w:t>
      </w:r>
    </w:p>
    <w:p w14:paraId="1237AACA"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Performance Reward Grant – This is the balance of unspent PRG funding.</w:t>
      </w:r>
    </w:p>
    <w:p w14:paraId="7C9FCB90" w14:textId="77777777"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Repairs and Maintenance – This reserve exists as a contingency to fund unexpected costs for repairs and maintenance of council properties that cannot be covered by existing revenue budgets. The approved capital programme for 2020/21 onwards allocates this reserve to the leisure centres refurbishments scheme, which has a total budget of £2.1m.</w:t>
      </w:r>
    </w:p>
    <w:p w14:paraId="19515EC2" w14:textId="10BC5C0D" w:rsidR="004A40E9" w:rsidRP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 xml:space="preserve">Restructure Costs – This reserve </w:t>
      </w:r>
      <w:r>
        <w:rPr>
          <w:rFonts w:cstheme="minorHAnsi"/>
          <w:bCs/>
        </w:rPr>
        <w:t xml:space="preserve">exists </w:t>
      </w:r>
      <w:r w:rsidRPr="004A40E9">
        <w:rPr>
          <w:rFonts w:cstheme="minorHAnsi"/>
          <w:bCs/>
        </w:rPr>
        <w:t>as a provision for potential cost relating to the expansion of shared services.</w:t>
      </w:r>
    </w:p>
    <w:p w14:paraId="61ACED4D" w14:textId="1538C842" w:rsidR="004A40E9" w:rsidRDefault="004A40E9" w:rsidP="004A40E9">
      <w:pPr>
        <w:pStyle w:val="ListParagraph"/>
        <w:numPr>
          <w:ilvl w:val="0"/>
          <w:numId w:val="15"/>
        </w:numPr>
        <w:spacing w:after="120" w:line="240" w:lineRule="auto"/>
        <w:ind w:left="1208" w:hanging="357"/>
        <w:contextualSpacing w:val="0"/>
        <w:jc w:val="both"/>
        <w:rPr>
          <w:rFonts w:cstheme="minorHAnsi"/>
          <w:bCs/>
        </w:rPr>
      </w:pPr>
      <w:r w:rsidRPr="004A40E9">
        <w:rPr>
          <w:rFonts w:cstheme="minorHAnsi"/>
          <w:bCs/>
        </w:rPr>
        <w:t>Transformation Fund – This reserve is being used to fund the IT Digital Strategy costs in the capital programme</w:t>
      </w:r>
      <w:r>
        <w:rPr>
          <w:rFonts w:cstheme="minorHAnsi"/>
          <w:bCs/>
        </w:rPr>
        <w:t>.</w:t>
      </w:r>
    </w:p>
    <w:p w14:paraId="3E67442C" w14:textId="6B541E1A" w:rsidR="00F65B84" w:rsidRDefault="00F65B84" w:rsidP="004A40E9">
      <w:pPr>
        <w:pStyle w:val="ListParagraph"/>
        <w:numPr>
          <w:ilvl w:val="0"/>
          <w:numId w:val="15"/>
        </w:numPr>
        <w:spacing w:after="120" w:line="240" w:lineRule="auto"/>
        <w:ind w:left="1208" w:hanging="357"/>
        <w:contextualSpacing w:val="0"/>
        <w:jc w:val="both"/>
        <w:rPr>
          <w:rFonts w:cstheme="minorHAnsi"/>
          <w:bCs/>
        </w:rPr>
      </w:pPr>
      <w:r w:rsidRPr="00F65B84">
        <w:rPr>
          <w:rFonts w:cstheme="minorHAnsi"/>
          <w:bCs/>
        </w:rPr>
        <w:lastRenderedPageBreak/>
        <w:t>Other Earmarked Reserves – This reserve comprises three elements: approved carry forwards of underspends that have not yet been allocated, surplus income relating to Sports Development, and miscellaneous ring-fenced grant income specific to certain service areas.</w:t>
      </w:r>
    </w:p>
    <w:p w14:paraId="401812F2" w14:textId="77777777" w:rsidR="00741C0F" w:rsidRPr="00741C0F" w:rsidRDefault="00741C0F" w:rsidP="00741C0F">
      <w:pPr>
        <w:spacing w:after="0" w:line="240" w:lineRule="auto"/>
        <w:jc w:val="both"/>
        <w:rPr>
          <w:rFonts w:cstheme="minorHAnsi"/>
          <w:bCs/>
        </w:rPr>
      </w:pPr>
    </w:p>
    <w:p w14:paraId="6C42399B" w14:textId="0DEBFEEB" w:rsidR="001A465D" w:rsidRDefault="001A465D" w:rsidP="001A465D">
      <w:pPr>
        <w:pStyle w:val="Heading3"/>
      </w:pPr>
      <w:r>
        <w:t>New reserves created during 2020-21</w:t>
      </w:r>
    </w:p>
    <w:p w14:paraId="06BA44E2" w14:textId="0BC80501" w:rsidR="001A465D" w:rsidRDefault="001A465D" w:rsidP="001A465D">
      <w:pPr>
        <w:spacing w:after="120" w:line="240" w:lineRule="auto"/>
        <w:jc w:val="both"/>
        <w:rPr>
          <w:rFonts w:cstheme="minorHAnsi"/>
          <w:bCs/>
        </w:rPr>
      </w:pPr>
    </w:p>
    <w:p w14:paraId="5063C4E0" w14:textId="32734D8D" w:rsidR="001A465D" w:rsidRDefault="001A465D" w:rsidP="0063118F">
      <w:pPr>
        <w:numPr>
          <w:ilvl w:val="0"/>
          <w:numId w:val="8"/>
        </w:numPr>
        <w:spacing w:after="0" w:line="240" w:lineRule="auto"/>
        <w:jc w:val="both"/>
        <w:rPr>
          <w:rFonts w:cstheme="minorHAnsi"/>
          <w:bCs/>
        </w:rPr>
      </w:pPr>
      <w:r w:rsidRPr="001A465D">
        <w:rPr>
          <w:rFonts w:cstheme="minorHAnsi"/>
          <w:bCs/>
        </w:rPr>
        <w:t>As part of the budget setting for 2021/22 a number of new reserves have been created from existing reserves which can be released</w:t>
      </w:r>
      <w:r>
        <w:rPr>
          <w:rFonts w:cstheme="minorHAnsi"/>
          <w:bCs/>
        </w:rPr>
        <w:t xml:space="preserve">. </w:t>
      </w:r>
      <w:r w:rsidR="004A40E9" w:rsidRPr="001A465D">
        <w:rPr>
          <w:rFonts w:cstheme="minorHAnsi"/>
          <w:bCs/>
        </w:rPr>
        <w:t>These are reserves for Community Wealth Building, Business Grants, Mental Health for Young People.</w:t>
      </w:r>
    </w:p>
    <w:p w14:paraId="765536C5" w14:textId="21ABBDE4" w:rsidR="001A465D" w:rsidRDefault="001A465D" w:rsidP="001A465D">
      <w:pPr>
        <w:spacing w:after="0" w:line="240" w:lineRule="auto"/>
        <w:ind w:left="720"/>
        <w:jc w:val="both"/>
        <w:rPr>
          <w:rFonts w:cstheme="minorHAnsi"/>
          <w:bCs/>
        </w:rPr>
      </w:pPr>
    </w:p>
    <w:p w14:paraId="03473E72" w14:textId="0C58CE7B" w:rsidR="001A465D" w:rsidRPr="00575CF6" w:rsidRDefault="004A40E9" w:rsidP="0063118F">
      <w:pPr>
        <w:numPr>
          <w:ilvl w:val="0"/>
          <w:numId w:val="8"/>
        </w:numPr>
        <w:spacing w:after="0" w:line="240" w:lineRule="auto"/>
        <w:jc w:val="both"/>
        <w:rPr>
          <w:rFonts w:cstheme="minorHAnsi"/>
          <w:bCs/>
        </w:rPr>
      </w:pPr>
      <w:r w:rsidRPr="00EC369D">
        <w:rPr>
          <w:rFonts w:cstheme="minorHAnsi"/>
          <w:bCs/>
        </w:rPr>
        <w:t>Two new reserves are being created as a result of the Covid</w:t>
      </w:r>
      <w:r w:rsidR="003B0566">
        <w:rPr>
          <w:rFonts w:cstheme="minorHAnsi"/>
          <w:bCs/>
        </w:rPr>
        <w:t>-19</w:t>
      </w:r>
      <w:r w:rsidRPr="00EC369D">
        <w:rPr>
          <w:rFonts w:cstheme="minorHAnsi"/>
          <w:bCs/>
        </w:rPr>
        <w:t xml:space="preserve"> funds described above for </w:t>
      </w:r>
      <w:r w:rsidRPr="00C71987">
        <w:rPr>
          <w:rFonts w:cstheme="minorHAnsi"/>
          <w:bCs/>
        </w:rPr>
        <w:t>£</w:t>
      </w:r>
      <w:r w:rsidR="00C71987" w:rsidRPr="00C71987">
        <w:rPr>
          <w:rFonts w:cstheme="minorHAnsi"/>
          <w:bCs/>
        </w:rPr>
        <w:t>500</w:t>
      </w:r>
      <w:r w:rsidRPr="00C71987">
        <w:rPr>
          <w:rFonts w:cstheme="minorHAnsi"/>
          <w:bCs/>
        </w:rPr>
        <w:t>k</w:t>
      </w:r>
      <w:r w:rsidRPr="00EC369D">
        <w:rPr>
          <w:rFonts w:cstheme="minorHAnsi"/>
          <w:bCs/>
        </w:rPr>
        <w:t xml:space="preserve"> and £600k</w:t>
      </w:r>
      <w:r w:rsidRPr="00575CF6">
        <w:rPr>
          <w:rFonts w:cstheme="minorHAnsi"/>
          <w:bCs/>
        </w:rPr>
        <w:t>.</w:t>
      </w:r>
      <w:r w:rsidR="00C71987" w:rsidRPr="00575CF6">
        <w:rPr>
          <w:rFonts w:cstheme="minorHAnsi"/>
          <w:bCs/>
        </w:rPr>
        <w:t xml:space="preserve">  A further £</w:t>
      </w:r>
      <w:r w:rsidR="00AB43B8">
        <w:rPr>
          <w:rFonts w:cstheme="minorHAnsi"/>
          <w:bCs/>
        </w:rPr>
        <w:t>168</w:t>
      </w:r>
      <w:r w:rsidR="00C71987" w:rsidRPr="00575CF6">
        <w:rPr>
          <w:rFonts w:cstheme="minorHAnsi"/>
          <w:bCs/>
        </w:rPr>
        <w:t xml:space="preserve">k is being transferred into the </w:t>
      </w:r>
      <w:proofErr w:type="spellStart"/>
      <w:r w:rsidR="00C71987" w:rsidRPr="00575CF6">
        <w:rPr>
          <w:rFonts w:cstheme="minorHAnsi"/>
          <w:bCs/>
        </w:rPr>
        <w:t>Covid</w:t>
      </w:r>
      <w:proofErr w:type="spellEnd"/>
      <w:r w:rsidR="00C71987" w:rsidRPr="00575CF6">
        <w:rPr>
          <w:rFonts w:cstheme="minorHAnsi"/>
          <w:bCs/>
        </w:rPr>
        <w:t xml:space="preserve"> Recovery Fund from the overall surplus.</w:t>
      </w:r>
    </w:p>
    <w:p w14:paraId="31A0DCE6" w14:textId="7D2AD8C0" w:rsidR="001A465D" w:rsidRPr="00EC369D" w:rsidRDefault="001A465D" w:rsidP="001A465D">
      <w:pPr>
        <w:spacing w:after="0" w:line="240" w:lineRule="auto"/>
        <w:ind w:left="720"/>
        <w:jc w:val="both"/>
        <w:rPr>
          <w:rFonts w:cstheme="minorHAnsi"/>
          <w:bCs/>
        </w:rPr>
      </w:pPr>
    </w:p>
    <w:p w14:paraId="23E2F9CA" w14:textId="2D434AFC" w:rsidR="004A40E9" w:rsidRDefault="004A40E9" w:rsidP="0063118F">
      <w:pPr>
        <w:numPr>
          <w:ilvl w:val="0"/>
          <w:numId w:val="8"/>
        </w:numPr>
        <w:spacing w:after="0" w:line="240" w:lineRule="auto"/>
        <w:jc w:val="both"/>
        <w:rPr>
          <w:rFonts w:cstheme="minorHAnsi"/>
          <w:bCs/>
        </w:rPr>
      </w:pPr>
      <w:r w:rsidRPr="00EC369D">
        <w:rPr>
          <w:rFonts w:cstheme="minorHAnsi"/>
          <w:bCs/>
        </w:rPr>
        <w:t>An Income Equalisation Reserve of £150k has been created from the to cover any potential temporary reliefs and losses on investment income</w:t>
      </w:r>
      <w:r w:rsidRPr="001A465D">
        <w:rPr>
          <w:rFonts w:cstheme="minorHAnsi"/>
          <w:bCs/>
        </w:rPr>
        <w:t xml:space="preserve"> over the recovery period from Covid</w:t>
      </w:r>
      <w:r w:rsidR="003B0566">
        <w:rPr>
          <w:rFonts w:cstheme="minorHAnsi"/>
          <w:bCs/>
        </w:rPr>
        <w:t>-</w:t>
      </w:r>
      <w:r w:rsidRPr="001A465D">
        <w:rPr>
          <w:rFonts w:cstheme="minorHAnsi"/>
          <w:bCs/>
        </w:rPr>
        <w:t>19.</w:t>
      </w:r>
    </w:p>
    <w:p w14:paraId="6B32E26E" w14:textId="77777777" w:rsidR="00C71987" w:rsidRDefault="00C71987" w:rsidP="00C71987">
      <w:pPr>
        <w:pStyle w:val="ListParagraph"/>
        <w:rPr>
          <w:rFonts w:cstheme="minorHAnsi"/>
          <w:bCs/>
        </w:rPr>
      </w:pPr>
    </w:p>
    <w:p w14:paraId="4A339891" w14:textId="4AD654F3" w:rsidR="003E061D" w:rsidRDefault="00C71987" w:rsidP="00AF4D27">
      <w:pPr>
        <w:numPr>
          <w:ilvl w:val="0"/>
          <w:numId w:val="8"/>
        </w:numPr>
        <w:spacing w:after="0" w:line="240" w:lineRule="auto"/>
        <w:jc w:val="both"/>
        <w:rPr>
          <w:rFonts w:cstheme="minorHAnsi"/>
          <w:bCs/>
        </w:rPr>
      </w:pPr>
      <w:r w:rsidRPr="00575CF6">
        <w:rPr>
          <w:rFonts w:cstheme="minorHAnsi"/>
          <w:bCs/>
        </w:rPr>
        <w:t xml:space="preserve">An Asset Maintenance Reserve has been created </w:t>
      </w:r>
      <w:r w:rsidR="0007787C" w:rsidRPr="00575CF6">
        <w:rPr>
          <w:rFonts w:cstheme="minorHAnsi"/>
          <w:bCs/>
        </w:rPr>
        <w:t>for £400k</w:t>
      </w:r>
      <w:r w:rsidR="00575CF6" w:rsidRPr="00575CF6">
        <w:rPr>
          <w:rFonts w:cstheme="minorHAnsi"/>
          <w:bCs/>
        </w:rPr>
        <w:t xml:space="preserve"> to pay for potential future maintenance costs and part fund future capital expenditure on short-life assets such as ICT and vehicles.</w:t>
      </w:r>
    </w:p>
    <w:p w14:paraId="62637661" w14:textId="77777777" w:rsidR="00575CF6" w:rsidRPr="00575CF6" w:rsidRDefault="00575CF6" w:rsidP="00575CF6">
      <w:pPr>
        <w:spacing w:after="0" w:line="240" w:lineRule="auto"/>
        <w:jc w:val="both"/>
        <w:rPr>
          <w:rFonts w:cstheme="minorHAnsi"/>
          <w:bCs/>
        </w:rPr>
      </w:pPr>
    </w:p>
    <w:p w14:paraId="2172D5B1" w14:textId="1CD430E1" w:rsidR="003E061D" w:rsidRPr="003E061D" w:rsidRDefault="003E061D" w:rsidP="003E061D">
      <w:pPr>
        <w:pStyle w:val="Heading3"/>
        <w:rPr>
          <w:highlight w:val="magenta"/>
        </w:rPr>
      </w:pPr>
      <w:r w:rsidRPr="00311227">
        <w:t>Carry Forwards</w:t>
      </w:r>
    </w:p>
    <w:p w14:paraId="0AB220F7" w14:textId="77777777" w:rsidR="003E061D" w:rsidRPr="003E061D" w:rsidRDefault="003E061D" w:rsidP="00D22071">
      <w:pPr>
        <w:spacing w:after="0" w:line="240" w:lineRule="auto"/>
        <w:jc w:val="both"/>
        <w:rPr>
          <w:rFonts w:cstheme="minorHAnsi"/>
          <w:bCs/>
          <w:highlight w:val="magenta"/>
        </w:rPr>
      </w:pPr>
    </w:p>
    <w:p w14:paraId="40C27CB4" w14:textId="0249D192" w:rsidR="003E061D" w:rsidRPr="00D22071" w:rsidRDefault="007E13B8" w:rsidP="003E061D">
      <w:pPr>
        <w:numPr>
          <w:ilvl w:val="0"/>
          <w:numId w:val="8"/>
        </w:numPr>
        <w:spacing w:after="0" w:line="240" w:lineRule="auto"/>
        <w:jc w:val="both"/>
        <w:rPr>
          <w:rFonts w:cstheme="minorHAnsi"/>
          <w:bCs/>
        </w:rPr>
      </w:pPr>
      <w:r>
        <w:rPr>
          <w:rFonts w:cstheme="minorHAnsi"/>
          <w:bCs/>
        </w:rPr>
        <w:t xml:space="preserve">A total of </w:t>
      </w:r>
      <w:r w:rsidR="00D22071">
        <w:rPr>
          <w:rFonts w:cstheme="minorHAnsi"/>
          <w:bCs/>
        </w:rPr>
        <w:t>£5</w:t>
      </w:r>
      <w:r w:rsidR="002D1FA3">
        <w:rPr>
          <w:rFonts w:cstheme="minorHAnsi"/>
          <w:bCs/>
        </w:rPr>
        <w:t>6</w:t>
      </w:r>
      <w:r w:rsidR="00D22071">
        <w:rPr>
          <w:rFonts w:cstheme="minorHAnsi"/>
          <w:bCs/>
        </w:rPr>
        <w:t>1k w</w:t>
      </w:r>
      <w:r>
        <w:rPr>
          <w:rFonts w:cstheme="minorHAnsi"/>
          <w:bCs/>
        </w:rPr>
        <w:t>as</w:t>
      </w:r>
      <w:r w:rsidR="00D22071">
        <w:rPr>
          <w:rFonts w:cstheme="minorHAnsi"/>
          <w:bCs/>
        </w:rPr>
        <w:t xml:space="preserve"> transferred to the carry forward reserve </w:t>
      </w:r>
      <w:r>
        <w:rPr>
          <w:rFonts w:cstheme="minorHAnsi"/>
          <w:bCs/>
        </w:rPr>
        <w:t xml:space="preserve">in relation to budgets that where spending has been delayed but will still be required in </w:t>
      </w:r>
      <w:r w:rsidR="00D22071">
        <w:rPr>
          <w:rFonts w:cstheme="minorHAnsi"/>
          <w:bCs/>
        </w:rPr>
        <w:t>2021/22.  The table below gives a breakdown.</w:t>
      </w:r>
    </w:p>
    <w:p w14:paraId="00C2BF5A" w14:textId="097BA557" w:rsidR="003E061D" w:rsidRDefault="003E061D" w:rsidP="003E061D">
      <w:pPr>
        <w:spacing w:after="0" w:line="240" w:lineRule="auto"/>
        <w:jc w:val="both"/>
        <w:rPr>
          <w:rFonts w:cstheme="minorHAnsi"/>
          <w:bCs/>
        </w:rPr>
      </w:pPr>
    </w:p>
    <w:tbl>
      <w:tblPr>
        <w:tblW w:w="7500" w:type="dxa"/>
        <w:jc w:val="center"/>
        <w:tblLook w:val="04A0" w:firstRow="1" w:lastRow="0" w:firstColumn="1" w:lastColumn="0" w:noHBand="0" w:noVBand="1"/>
      </w:tblPr>
      <w:tblGrid>
        <w:gridCol w:w="6380"/>
        <w:gridCol w:w="1120"/>
      </w:tblGrid>
      <w:tr w:rsidR="002D1FA3" w:rsidRPr="002D1FA3" w14:paraId="72F2FC80" w14:textId="77777777" w:rsidTr="002D1FA3">
        <w:trPr>
          <w:trHeight w:val="570"/>
          <w:jc w:val="center"/>
        </w:trPr>
        <w:tc>
          <w:tcPr>
            <w:tcW w:w="6380" w:type="dxa"/>
            <w:tcBorders>
              <w:top w:val="single" w:sz="4" w:space="0" w:color="auto"/>
              <w:left w:val="single" w:sz="4" w:space="0" w:color="auto"/>
              <w:bottom w:val="single" w:sz="4" w:space="0" w:color="auto"/>
              <w:right w:val="nil"/>
            </w:tcBorders>
            <w:shd w:val="clear" w:color="000000" w:fill="D9D9D9"/>
            <w:vAlign w:val="center"/>
            <w:hideMark/>
          </w:tcPr>
          <w:p w14:paraId="12173000"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Description</w:t>
            </w:r>
          </w:p>
        </w:tc>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991CCF" w14:textId="77777777" w:rsidR="002D1FA3" w:rsidRPr="002D1FA3" w:rsidRDefault="002D1FA3" w:rsidP="002D1FA3">
            <w:pPr>
              <w:spacing w:after="0" w:line="240" w:lineRule="auto"/>
              <w:jc w:val="center"/>
              <w:rPr>
                <w:rFonts w:ascii="Arial" w:eastAsia="Times New Roman" w:hAnsi="Arial" w:cs="Arial"/>
                <w:color w:val="000000"/>
                <w:lang w:eastAsia="en-GB"/>
              </w:rPr>
            </w:pPr>
            <w:r w:rsidRPr="002D1FA3">
              <w:rPr>
                <w:rFonts w:ascii="Arial" w:eastAsia="Times New Roman" w:hAnsi="Arial" w:cs="Arial"/>
                <w:color w:val="000000"/>
                <w:lang w:eastAsia="en-GB"/>
              </w:rPr>
              <w:t>Amount £'000</w:t>
            </w:r>
          </w:p>
        </w:tc>
      </w:tr>
      <w:tr w:rsidR="002D1FA3" w:rsidRPr="002D1FA3" w14:paraId="06F57B8A" w14:textId="77777777" w:rsidTr="002D1FA3">
        <w:trPr>
          <w:trHeight w:val="360"/>
          <w:jc w:val="center"/>
        </w:trPr>
        <w:tc>
          <w:tcPr>
            <w:tcW w:w="6380" w:type="dxa"/>
            <w:tcBorders>
              <w:top w:val="single" w:sz="4" w:space="0" w:color="BFBFBF"/>
              <w:left w:val="single" w:sz="4" w:space="0" w:color="auto"/>
              <w:bottom w:val="single" w:sz="4" w:space="0" w:color="BFBFBF"/>
              <w:right w:val="nil"/>
            </w:tcBorders>
            <w:shd w:val="clear" w:color="auto" w:fill="auto"/>
            <w:vAlign w:val="center"/>
            <w:hideMark/>
          </w:tcPr>
          <w:p w14:paraId="6ECDA964"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Business support</w:t>
            </w:r>
          </w:p>
        </w:tc>
        <w:tc>
          <w:tcPr>
            <w:tcW w:w="112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14:paraId="62E85AEF"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44 </w:t>
            </w:r>
          </w:p>
        </w:tc>
      </w:tr>
      <w:tr w:rsidR="002D1FA3" w:rsidRPr="002D1FA3" w14:paraId="504BEE76"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12910227"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Communications - new software and temporary resourcing</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600C3B4D"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31 </w:t>
            </w:r>
          </w:p>
        </w:tc>
      </w:tr>
      <w:tr w:rsidR="002D1FA3" w:rsidRPr="002D1FA3" w14:paraId="66CA747B"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0C07F784"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 xml:space="preserve">Economic development - Central </w:t>
            </w:r>
            <w:proofErr w:type="spellStart"/>
            <w:r w:rsidRPr="002D1FA3">
              <w:rPr>
                <w:rFonts w:ascii="Arial" w:eastAsia="Times New Roman" w:hAnsi="Arial" w:cs="Arial"/>
                <w:color w:val="000000"/>
                <w:lang w:eastAsia="en-GB"/>
              </w:rPr>
              <w:t>Lancs</w:t>
            </w:r>
            <w:proofErr w:type="spellEnd"/>
            <w:r w:rsidRPr="002D1FA3">
              <w:rPr>
                <w:rFonts w:ascii="Arial" w:eastAsia="Times New Roman" w:hAnsi="Arial" w:cs="Arial"/>
                <w:color w:val="000000"/>
                <w:lang w:eastAsia="en-GB"/>
              </w:rPr>
              <w:t xml:space="preserve"> Economic Strategy</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28AF43D8"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20 </w:t>
            </w:r>
          </w:p>
        </w:tc>
      </w:tr>
      <w:tr w:rsidR="002D1FA3" w:rsidRPr="002D1FA3" w14:paraId="4D7C97A1"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7FE389AB"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Events temporary resource and new equipment</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5725500B"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48 </w:t>
            </w:r>
          </w:p>
        </w:tc>
      </w:tr>
      <w:tr w:rsidR="002D1FA3" w:rsidRPr="002D1FA3" w14:paraId="165DCFDF"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3FD1C8F7"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Extra Care - preparatory costs</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6E177E86"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50 </w:t>
            </w:r>
          </w:p>
        </w:tc>
      </w:tr>
      <w:tr w:rsidR="002D1FA3" w:rsidRPr="002D1FA3" w14:paraId="34770435"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27FC54C9"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Grounds maintenance equipment</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164D7465"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7 </w:t>
            </w:r>
          </w:p>
        </w:tc>
      </w:tr>
      <w:tr w:rsidR="002D1FA3" w:rsidRPr="002D1FA3" w14:paraId="3F54B19C"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54E943F6"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Homelessness surplus grant funding</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13E124FD"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50 </w:t>
            </w:r>
          </w:p>
        </w:tc>
      </w:tr>
      <w:tr w:rsidR="002D1FA3" w:rsidRPr="002D1FA3" w14:paraId="1FE7FB25" w14:textId="77777777" w:rsidTr="002D1FA3">
        <w:trPr>
          <w:trHeight w:val="570"/>
          <w:jc w:val="center"/>
        </w:trPr>
        <w:tc>
          <w:tcPr>
            <w:tcW w:w="6380" w:type="dxa"/>
            <w:tcBorders>
              <w:top w:val="nil"/>
              <w:left w:val="single" w:sz="4" w:space="0" w:color="auto"/>
              <w:bottom w:val="single" w:sz="4" w:space="0" w:color="BFBFBF"/>
              <w:right w:val="nil"/>
            </w:tcBorders>
            <w:shd w:val="clear" w:color="auto" w:fill="auto"/>
            <w:vAlign w:val="center"/>
            <w:hideMark/>
          </w:tcPr>
          <w:p w14:paraId="2F2E9440"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Internal audit work contracted out in 20/21 to be carried out in 21/22</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28FA2847"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14 </w:t>
            </w:r>
          </w:p>
        </w:tc>
      </w:tr>
      <w:tr w:rsidR="002D1FA3" w:rsidRPr="002D1FA3" w14:paraId="28E60B61"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219A7BA2"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IT supplies and services</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3E85AA60"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124 </w:t>
            </w:r>
          </w:p>
        </w:tc>
      </w:tr>
      <w:tr w:rsidR="002D1FA3" w:rsidRPr="002D1FA3" w14:paraId="03E01F72"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1C4F4E4C"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Policy and Performance - support to Dementia Action Alliance</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297B8D15"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2 </w:t>
            </w:r>
          </w:p>
        </w:tc>
      </w:tr>
      <w:tr w:rsidR="002D1FA3" w:rsidRPr="002D1FA3" w14:paraId="73037238"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48231076"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Property stock condition surveys</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043B539D"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113 </w:t>
            </w:r>
          </w:p>
        </w:tc>
      </w:tr>
      <w:tr w:rsidR="002D1FA3" w:rsidRPr="002D1FA3" w14:paraId="1BE23840" w14:textId="77777777" w:rsidTr="002D1FA3">
        <w:trPr>
          <w:trHeight w:val="360"/>
          <w:jc w:val="center"/>
        </w:trPr>
        <w:tc>
          <w:tcPr>
            <w:tcW w:w="6380" w:type="dxa"/>
            <w:tcBorders>
              <w:top w:val="nil"/>
              <w:left w:val="single" w:sz="4" w:space="0" w:color="auto"/>
              <w:bottom w:val="single" w:sz="4" w:space="0" w:color="BFBFBF"/>
              <w:right w:val="nil"/>
            </w:tcBorders>
            <w:shd w:val="clear" w:color="auto" w:fill="auto"/>
            <w:vAlign w:val="center"/>
            <w:hideMark/>
          </w:tcPr>
          <w:p w14:paraId="6641B36C"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Shared services implementation costs</w:t>
            </w:r>
          </w:p>
        </w:tc>
        <w:tc>
          <w:tcPr>
            <w:tcW w:w="1120" w:type="dxa"/>
            <w:tcBorders>
              <w:top w:val="nil"/>
              <w:left w:val="single" w:sz="4" w:space="0" w:color="auto"/>
              <w:bottom w:val="single" w:sz="4" w:space="0" w:color="BFBFBF"/>
              <w:right w:val="single" w:sz="4" w:space="0" w:color="auto"/>
            </w:tcBorders>
            <w:shd w:val="clear" w:color="auto" w:fill="auto"/>
            <w:noWrap/>
            <w:vAlign w:val="center"/>
            <w:hideMark/>
          </w:tcPr>
          <w:p w14:paraId="018D116D"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48 </w:t>
            </w:r>
          </w:p>
        </w:tc>
      </w:tr>
      <w:tr w:rsidR="002D1FA3" w:rsidRPr="002D1FA3" w14:paraId="72DE73F6" w14:textId="77777777" w:rsidTr="002D1FA3">
        <w:trPr>
          <w:trHeight w:val="360"/>
          <w:jc w:val="center"/>
        </w:trPr>
        <w:tc>
          <w:tcPr>
            <w:tcW w:w="6380" w:type="dxa"/>
            <w:tcBorders>
              <w:top w:val="nil"/>
              <w:left w:val="single" w:sz="4" w:space="0" w:color="auto"/>
              <w:bottom w:val="nil"/>
              <w:right w:val="nil"/>
            </w:tcBorders>
            <w:shd w:val="clear" w:color="auto" w:fill="auto"/>
            <w:vAlign w:val="center"/>
            <w:hideMark/>
          </w:tcPr>
          <w:p w14:paraId="5094A4D3" w14:textId="77777777" w:rsidR="002D1FA3" w:rsidRPr="002D1FA3" w:rsidRDefault="002D1FA3" w:rsidP="002D1FA3">
            <w:pPr>
              <w:spacing w:after="0" w:line="240" w:lineRule="auto"/>
              <w:rPr>
                <w:rFonts w:ascii="Arial" w:eastAsia="Times New Roman" w:hAnsi="Arial" w:cs="Arial"/>
                <w:color w:val="000000"/>
                <w:lang w:eastAsia="en-GB"/>
              </w:rPr>
            </w:pPr>
            <w:r w:rsidRPr="002D1FA3">
              <w:rPr>
                <w:rFonts w:ascii="Arial" w:eastAsia="Times New Roman" w:hAnsi="Arial" w:cs="Arial"/>
                <w:color w:val="000000"/>
                <w:lang w:eastAsia="en-GB"/>
              </w:rPr>
              <w:t>Sport coaching overall surplus</w:t>
            </w:r>
          </w:p>
        </w:tc>
        <w:tc>
          <w:tcPr>
            <w:tcW w:w="1120" w:type="dxa"/>
            <w:tcBorders>
              <w:top w:val="nil"/>
              <w:left w:val="single" w:sz="4" w:space="0" w:color="auto"/>
              <w:bottom w:val="nil"/>
              <w:right w:val="single" w:sz="4" w:space="0" w:color="auto"/>
            </w:tcBorders>
            <w:shd w:val="clear" w:color="auto" w:fill="auto"/>
            <w:noWrap/>
            <w:vAlign w:val="center"/>
            <w:hideMark/>
          </w:tcPr>
          <w:p w14:paraId="7184131F" w14:textId="77777777" w:rsidR="002D1FA3" w:rsidRPr="002D1FA3" w:rsidRDefault="002D1FA3" w:rsidP="002D1FA3">
            <w:pPr>
              <w:spacing w:after="0" w:line="240" w:lineRule="auto"/>
              <w:jc w:val="right"/>
              <w:rPr>
                <w:rFonts w:ascii="Arial" w:eastAsia="Times New Roman" w:hAnsi="Arial" w:cs="Arial"/>
                <w:color w:val="000000"/>
                <w:lang w:eastAsia="en-GB"/>
              </w:rPr>
            </w:pPr>
            <w:r w:rsidRPr="002D1FA3">
              <w:rPr>
                <w:rFonts w:ascii="Arial" w:eastAsia="Times New Roman" w:hAnsi="Arial" w:cs="Arial"/>
                <w:color w:val="000000"/>
                <w:lang w:eastAsia="en-GB"/>
              </w:rPr>
              <w:t xml:space="preserve">10 </w:t>
            </w:r>
          </w:p>
        </w:tc>
      </w:tr>
      <w:tr w:rsidR="002D1FA3" w:rsidRPr="002D1FA3" w14:paraId="15E05F7E" w14:textId="77777777" w:rsidTr="002D1FA3">
        <w:trPr>
          <w:trHeight w:val="300"/>
          <w:jc w:val="center"/>
        </w:trPr>
        <w:tc>
          <w:tcPr>
            <w:tcW w:w="6380" w:type="dxa"/>
            <w:tcBorders>
              <w:top w:val="single" w:sz="4" w:space="0" w:color="auto"/>
              <w:left w:val="single" w:sz="4" w:space="0" w:color="auto"/>
              <w:bottom w:val="single" w:sz="4" w:space="0" w:color="auto"/>
              <w:right w:val="nil"/>
            </w:tcBorders>
            <w:shd w:val="clear" w:color="auto" w:fill="auto"/>
            <w:vAlign w:val="center"/>
            <w:hideMark/>
          </w:tcPr>
          <w:p w14:paraId="5B138D31" w14:textId="77777777" w:rsidR="002D1FA3" w:rsidRPr="002D1FA3" w:rsidRDefault="002D1FA3" w:rsidP="002D1FA3">
            <w:pPr>
              <w:spacing w:after="0" w:line="240" w:lineRule="auto"/>
              <w:rPr>
                <w:rFonts w:ascii="Arial" w:eastAsia="Times New Roman" w:hAnsi="Arial" w:cs="Arial"/>
                <w:b/>
                <w:bCs/>
                <w:color w:val="000000"/>
                <w:lang w:eastAsia="en-GB"/>
              </w:rPr>
            </w:pPr>
            <w:r w:rsidRPr="002D1FA3">
              <w:rPr>
                <w:rFonts w:ascii="Arial" w:eastAsia="Times New Roman" w:hAnsi="Arial" w:cs="Arial"/>
                <w:b/>
                <w:bCs/>
                <w:color w:val="000000"/>
                <w:lang w:eastAsia="en-GB"/>
              </w:rPr>
              <w:t>Total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6F23" w14:textId="77777777" w:rsidR="002D1FA3" w:rsidRPr="002D1FA3" w:rsidRDefault="002D1FA3" w:rsidP="002D1FA3">
            <w:pPr>
              <w:spacing w:after="0" w:line="240" w:lineRule="auto"/>
              <w:jc w:val="right"/>
              <w:rPr>
                <w:rFonts w:ascii="Arial" w:eastAsia="Times New Roman" w:hAnsi="Arial" w:cs="Arial"/>
                <w:b/>
                <w:bCs/>
                <w:color w:val="000000"/>
                <w:lang w:eastAsia="en-GB"/>
              </w:rPr>
            </w:pPr>
            <w:r w:rsidRPr="002D1FA3">
              <w:rPr>
                <w:rFonts w:ascii="Arial" w:eastAsia="Times New Roman" w:hAnsi="Arial" w:cs="Arial"/>
                <w:b/>
                <w:bCs/>
                <w:color w:val="000000"/>
                <w:lang w:eastAsia="en-GB"/>
              </w:rPr>
              <w:t xml:space="preserve">561 </w:t>
            </w:r>
          </w:p>
        </w:tc>
      </w:tr>
    </w:tbl>
    <w:p w14:paraId="54761E2C" w14:textId="77777777" w:rsidR="0007787C" w:rsidRDefault="0007787C">
      <w:pPr>
        <w:rPr>
          <w:rFonts w:asciiTheme="majorHAnsi" w:eastAsia="Times New Roman" w:hAnsiTheme="majorHAnsi" w:cstheme="majorHAnsi"/>
          <w:b/>
          <w:bCs/>
          <w:szCs w:val="36"/>
          <w:lang w:eastAsia="en-GB"/>
        </w:rPr>
      </w:pPr>
      <w:r>
        <w:br w:type="page"/>
      </w:r>
    </w:p>
    <w:p w14:paraId="5E7AE537" w14:textId="7F382788" w:rsidR="006A35E8" w:rsidRPr="00BB15AF" w:rsidRDefault="006A35E8" w:rsidP="006A35E8">
      <w:pPr>
        <w:pStyle w:val="Heading2"/>
      </w:pPr>
      <w:r>
        <w:lastRenderedPageBreak/>
        <w:t xml:space="preserve">Capital </w:t>
      </w:r>
      <w:r w:rsidR="00E55865">
        <w:t>Pr</w:t>
      </w:r>
      <w:r>
        <w:t>ogramme</w:t>
      </w:r>
    </w:p>
    <w:p w14:paraId="73B129FC" w14:textId="3B937B84" w:rsidR="009D6669" w:rsidRPr="009D6669" w:rsidRDefault="00F65B84" w:rsidP="009D6669">
      <w:pPr>
        <w:numPr>
          <w:ilvl w:val="0"/>
          <w:numId w:val="8"/>
        </w:numPr>
        <w:spacing w:after="0" w:line="240" w:lineRule="auto"/>
        <w:jc w:val="both"/>
        <w:rPr>
          <w:rFonts w:cstheme="minorHAnsi"/>
          <w:bCs/>
        </w:rPr>
      </w:pPr>
      <w:r w:rsidRPr="00F65B84">
        <w:rPr>
          <w:rFonts w:cstheme="minorHAnsi"/>
          <w:bCs/>
        </w:rPr>
        <w:t>Appendix C lists all the capital schemes within the programme and the detail regarding budgets, spending and forecasts.</w:t>
      </w:r>
    </w:p>
    <w:p w14:paraId="5821CE36" w14:textId="77777777" w:rsidR="006A35E8" w:rsidRDefault="006A35E8" w:rsidP="006A35E8">
      <w:pPr>
        <w:spacing w:after="0" w:line="240" w:lineRule="auto"/>
        <w:ind w:left="720"/>
        <w:jc w:val="both"/>
        <w:rPr>
          <w:rFonts w:cstheme="minorHAnsi"/>
          <w:bCs/>
        </w:rPr>
      </w:pPr>
    </w:p>
    <w:p w14:paraId="2C35367B" w14:textId="0D70DC28" w:rsidR="00076B76" w:rsidRPr="00076B76" w:rsidRDefault="00F65B84" w:rsidP="003E061D">
      <w:pPr>
        <w:numPr>
          <w:ilvl w:val="0"/>
          <w:numId w:val="8"/>
        </w:numPr>
        <w:spacing w:after="0" w:line="240" w:lineRule="auto"/>
        <w:jc w:val="both"/>
        <w:rPr>
          <w:rFonts w:cstheme="minorHAnsi"/>
          <w:bCs/>
        </w:rPr>
      </w:pPr>
      <w:r w:rsidRPr="00F65B84">
        <w:rPr>
          <w:rFonts w:cstheme="minorHAnsi"/>
          <w:bCs/>
        </w:rPr>
        <w:t>Table 6 below shows the movements in the balances of capital funding streams.</w:t>
      </w:r>
    </w:p>
    <w:p w14:paraId="0510F89A" w14:textId="77777777" w:rsidR="00076B76" w:rsidRDefault="00076B76" w:rsidP="00076B76">
      <w:pPr>
        <w:spacing w:after="0" w:line="240" w:lineRule="auto"/>
        <w:ind w:left="720"/>
        <w:jc w:val="both"/>
        <w:rPr>
          <w:rFonts w:cstheme="minorHAnsi"/>
          <w:bCs/>
        </w:rPr>
      </w:pPr>
    </w:p>
    <w:p w14:paraId="3CABD07F" w14:textId="515F46A9" w:rsidR="00076B76" w:rsidRPr="00076B76" w:rsidRDefault="00F65B84" w:rsidP="003E061D">
      <w:pPr>
        <w:numPr>
          <w:ilvl w:val="0"/>
          <w:numId w:val="8"/>
        </w:numPr>
        <w:spacing w:after="0" w:line="240" w:lineRule="auto"/>
        <w:jc w:val="both"/>
        <w:rPr>
          <w:rFonts w:cstheme="minorHAnsi"/>
          <w:bCs/>
        </w:rPr>
      </w:pPr>
      <w:r w:rsidRPr="00076B76">
        <w:rPr>
          <w:rFonts w:cstheme="minorHAnsi"/>
          <w:bCs/>
        </w:rPr>
        <w:t>Community Infrastructure Levy (CIL) – Funding has been steadily building up over the last 5 years. The balance in shows the net funding available to the Council after deducting payments made, or due, to Parish Councils and LCC as part of the arrangements for City Deal.</w:t>
      </w:r>
    </w:p>
    <w:p w14:paraId="1671A63B" w14:textId="77777777" w:rsidR="00076B76" w:rsidRDefault="00076B76" w:rsidP="00076B76">
      <w:pPr>
        <w:spacing w:after="0" w:line="240" w:lineRule="auto"/>
        <w:ind w:left="720"/>
        <w:jc w:val="both"/>
        <w:rPr>
          <w:rFonts w:cstheme="minorHAnsi"/>
          <w:bCs/>
        </w:rPr>
      </w:pPr>
    </w:p>
    <w:p w14:paraId="55431BCF" w14:textId="77777777" w:rsidR="00076B76" w:rsidRDefault="00F65B84" w:rsidP="003E061D">
      <w:pPr>
        <w:numPr>
          <w:ilvl w:val="0"/>
          <w:numId w:val="8"/>
        </w:numPr>
        <w:spacing w:after="0" w:line="240" w:lineRule="auto"/>
        <w:jc w:val="both"/>
        <w:rPr>
          <w:rFonts w:cstheme="minorHAnsi"/>
          <w:bCs/>
        </w:rPr>
      </w:pPr>
      <w:r w:rsidRPr="00076B76">
        <w:rPr>
          <w:rFonts w:cstheme="minorHAnsi"/>
          <w:bCs/>
        </w:rPr>
        <w:t>Land Release Fund – The grant was received a couple of years ago in relation to the house-building project.  That project has seen been terminated and the money cannot be repurposed so has now been returned.</w:t>
      </w:r>
    </w:p>
    <w:p w14:paraId="0A8EBE87" w14:textId="212FEADB" w:rsidR="00076B76" w:rsidRDefault="00076B76" w:rsidP="00076B76">
      <w:pPr>
        <w:pStyle w:val="ListParagraph"/>
        <w:rPr>
          <w:rFonts w:cstheme="minorHAnsi"/>
          <w:bCs/>
        </w:rPr>
      </w:pPr>
    </w:p>
    <w:p w14:paraId="465194AC" w14:textId="6FE34DE0" w:rsidR="00076B76" w:rsidRPr="002D1FA3" w:rsidRDefault="00076B76" w:rsidP="002D1FA3">
      <w:pPr>
        <w:pStyle w:val="Heading3"/>
      </w:pPr>
      <w:r w:rsidRPr="002D1FA3">
        <w:t>Section 106</w:t>
      </w:r>
    </w:p>
    <w:p w14:paraId="4CA5646A" w14:textId="77777777" w:rsidR="002D1FA3" w:rsidRDefault="002D1FA3" w:rsidP="002D1FA3">
      <w:pPr>
        <w:spacing w:after="0" w:line="240" w:lineRule="auto"/>
        <w:ind w:left="720"/>
        <w:jc w:val="both"/>
        <w:rPr>
          <w:rFonts w:cstheme="minorHAnsi"/>
          <w:bCs/>
        </w:rPr>
      </w:pPr>
    </w:p>
    <w:p w14:paraId="6BCD51D6" w14:textId="464B2A5F" w:rsidR="00076B76" w:rsidRDefault="00F65B84" w:rsidP="003E061D">
      <w:pPr>
        <w:numPr>
          <w:ilvl w:val="0"/>
          <w:numId w:val="8"/>
        </w:numPr>
        <w:spacing w:after="0" w:line="240" w:lineRule="auto"/>
        <w:jc w:val="both"/>
        <w:rPr>
          <w:rFonts w:cstheme="minorHAnsi"/>
          <w:bCs/>
        </w:rPr>
      </w:pPr>
      <w:r w:rsidRPr="00076B76">
        <w:rPr>
          <w:rFonts w:cstheme="minorHAnsi"/>
          <w:bCs/>
        </w:rPr>
        <w:t>The majority of the balance of Section 106 funding is allocated to schemes within the capital programme. Several receipts totalling £</w:t>
      </w:r>
      <w:r w:rsidR="009D6669">
        <w:rPr>
          <w:rFonts w:cstheme="minorHAnsi"/>
          <w:bCs/>
        </w:rPr>
        <w:t>993</w:t>
      </w:r>
      <w:r w:rsidRPr="00076B76">
        <w:rPr>
          <w:rFonts w:cstheme="minorHAnsi"/>
          <w:bCs/>
        </w:rPr>
        <w:t>k have stipulations that they must be used for highways work and have been earmarked to be paid to LCC once the relevant works are completed.</w:t>
      </w:r>
    </w:p>
    <w:p w14:paraId="538AD67D" w14:textId="77777777" w:rsidR="00076B76" w:rsidRDefault="00076B76" w:rsidP="00076B76">
      <w:pPr>
        <w:spacing w:after="0" w:line="240" w:lineRule="auto"/>
        <w:ind w:left="720"/>
        <w:jc w:val="both"/>
        <w:rPr>
          <w:rFonts w:cstheme="minorHAnsi"/>
          <w:bCs/>
        </w:rPr>
      </w:pPr>
    </w:p>
    <w:p w14:paraId="540356F6" w14:textId="46662B83" w:rsidR="00076B76" w:rsidRPr="00076B76" w:rsidRDefault="00F65B84" w:rsidP="003E061D">
      <w:pPr>
        <w:numPr>
          <w:ilvl w:val="0"/>
          <w:numId w:val="8"/>
        </w:numPr>
        <w:spacing w:after="0" w:line="240" w:lineRule="auto"/>
        <w:jc w:val="both"/>
        <w:rPr>
          <w:rFonts w:cstheme="minorHAnsi"/>
          <w:bCs/>
        </w:rPr>
      </w:pPr>
      <w:r w:rsidRPr="00076B76">
        <w:rPr>
          <w:rFonts w:cstheme="minorHAnsi"/>
          <w:bCs/>
        </w:rPr>
        <w:t>There are 4 large value affordable housing schemes that will use all the affordable housing funding: Tom Hanson House Bamber Bridge, McKenzie Arms Bamber Bridge, an Extra Care facility and Sumpter Horse.</w:t>
      </w:r>
    </w:p>
    <w:p w14:paraId="10DAE2DE" w14:textId="77777777" w:rsidR="00076B76" w:rsidRDefault="00076B76" w:rsidP="00076B76">
      <w:pPr>
        <w:spacing w:after="0" w:line="240" w:lineRule="auto"/>
        <w:ind w:left="720"/>
        <w:jc w:val="both"/>
        <w:rPr>
          <w:rFonts w:cstheme="minorHAnsi"/>
          <w:bCs/>
        </w:rPr>
      </w:pPr>
    </w:p>
    <w:p w14:paraId="7C425D47" w14:textId="77777777" w:rsidR="00E22982" w:rsidRDefault="00F65B84" w:rsidP="003E061D">
      <w:pPr>
        <w:numPr>
          <w:ilvl w:val="0"/>
          <w:numId w:val="8"/>
        </w:numPr>
        <w:spacing w:after="0" w:line="240" w:lineRule="auto"/>
        <w:jc w:val="both"/>
        <w:rPr>
          <w:rFonts w:cstheme="minorHAnsi"/>
          <w:bCs/>
        </w:rPr>
      </w:pPr>
      <w:r w:rsidRPr="00076B76">
        <w:rPr>
          <w:rFonts w:cstheme="minorHAnsi"/>
          <w:bCs/>
        </w:rPr>
        <w:t xml:space="preserve">The </w:t>
      </w:r>
      <w:r w:rsidR="00076B76">
        <w:rPr>
          <w:rFonts w:cstheme="minorHAnsi"/>
          <w:bCs/>
        </w:rPr>
        <w:t>‘</w:t>
      </w:r>
      <w:r w:rsidRPr="00076B76">
        <w:rPr>
          <w:rFonts w:cstheme="minorHAnsi"/>
          <w:bCs/>
        </w:rPr>
        <w:t xml:space="preserve">Section 106 </w:t>
      </w:r>
      <w:r w:rsidR="00076B76">
        <w:rPr>
          <w:rFonts w:cstheme="minorHAnsi"/>
          <w:bCs/>
        </w:rPr>
        <w:t xml:space="preserve">Other’ </w:t>
      </w:r>
      <w:r w:rsidRPr="00076B76">
        <w:rPr>
          <w:rFonts w:cstheme="minorHAnsi"/>
          <w:bCs/>
        </w:rPr>
        <w:t>funding is allocated mostly to parks and open spaces schemes within the programme.</w:t>
      </w:r>
      <w:r w:rsidR="00076B76">
        <w:rPr>
          <w:rFonts w:cstheme="minorHAnsi"/>
          <w:bCs/>
        </w:rPr>
        <w:t xml:space="preserve">  There is one large value receipt in relation to </w:t>
      </w:r>
      <w:r w:rsidR="001E4F3D">
        <w:rPr>
          <w:rFonts w:cstheme="minorHAnsi"/>
          <w:bCs/>
        </w:rPr>
        <w:t xml:space="preserve">a development at </w:t>
      </w:r>
      <w:r w:rsidR="00076B76">
        <w:rPr>
          <w:rFonts w:cstheme="minorHAnsi"/>
          <w:bCs/>
        </w:rPr>
        <w:t xml:space="preserve">Buckshaw Village which has been applied to several parks and open spaces schemes within the capital </w:t>
      </w:r>
      <w:r w:rsidR="00076B76" w:rsidRPr="00800A87">
        <w:rPr>
          <w:rFonts w:cstheme="minorHAnsi"/>
          <w:bCs/>
        </w:rPr>
        <w:t>programme.</w:t>
      </w:r>
    </w:p>
    <w:p w14:paraId="1901782A" w14:textId="77777777" w:rsidR="00E22982" w:rsidRDefault="00E22982" w:rsidP="00E22982">
      <w:pPr>
        <w:pStyle w:val="ListParagraph"/>
        <w:rPr>
          <w:rFonts w:cstheme="minorHAnsi"/>
          <w:bCs/>
        </w:rPr>
      </w:pPr>
    </w:p>
    <w:p w14:paraId="776918AD" w14:textId="544528FD" w:rsidR="00076B76" w:rsidRDefault="00076B76" w:rsidP="003E061D">
      <w:pPr>
        <w:numPr>
          <w:ilvl w:val="0"/>
          <w:numId w:val="8"/>
        </w:numPr>
        <w:spacing w:after="0" w:line="240" w:lineRule="auto"/>
        <w:jc w:val="both"/>
        <w:rPr>
          <w:rFonts w:cstheme="minorHAnsi"/>
          <w:bCs/>
        </w:rPr>
      </w:pPr>
      <w:r w:rsidRPr="00800A87">
        <w:rPr>
          <w:rFonts w:cstheme="minorHAnsi"/>
          <w:bCs/>
        </w:rPr>
        <w:t xml:space="preserve">Appendix D shows a breakdown of </w:t>
      </w:r>
      <w:r w:rsidR="00E22982">
        <w:rPr>
          <w:rFonts w:cstheme="minorHAnsi"/>
          <w:bCs/>
        </w:rPr>
        <w:t xml:space="preserve">which </w:t>
      </w:r>
      <w:r w:rsidRPr="00800A87">
        <w:rPr>
          <w:rFonts w:cstheme="minorHAnsi"/>
          <w:bCs/>
        </w:rPr>
        <w:t>schemes</w:t>
      </w:r>
      <w:r w:rsidR="00E22982">
        <w:rPr>
          <w:rFonts w:cstheme="minorHAnsi"/>
          <w:bCs/>
        </w:rPr>
        <w:t xml:space="preserve"> have been funded by Section 106</w:t>
      </w:r>
      <w:r w:rsidRPr="00800A87">
        <w:rPr>
          <w:rFonts w:cstheme="minorHAnsi"/>
          <w:bCs/>
        </w:rPr>
        <w:t>.</w:t>
      </w:r>
    </w:p>
    <w:p w14:paraId="2D27CB38" w14:textId="77777777" w:rsidR="00575CF6" w:rsidRDefault="00575CF6" w:rsidP="00575CF6">
      <w:pPr>
        <w:pStyle w:val="ListParagraph"/>
        <w:rPr>
          <w:rFonts w:cstheme="minorHAnsi"/>
          <w:bCs/>
        </w:rPr>
      </w:pPr>
    </w:p>
    <w:p w14:paraId="41AD371B" w14:textId="77777777" w:rsidR="00575CF6" w:rsidRPr="00800A87" w:rsidRDefault="00575CF6" w:rsidP="00575CF6">
      <w:pPr>
        <w:spacing w:after="0" w:line="240" w:lineRule="auto"/>
        <w:ind w:left="720"/>
        <w:jc w:val="both"/>
        <w:rPr>
          <w:rFonts w:cstheme="minorHAnsi"/>
          <w:bCs/>
        </w:rPr>
      </w:pPr>
    </w:p>
    <w:p w14:paraId="074C9DDF" w14:textId="52705FD7" w:rsidR="0007787C" w:rsidRDefault="0007787C">
      <w:pPr>
        <w:rPr>
          <w:rFonts w:cstheme="minorHAnsi"/>
          <w:bCs/>
        </w:rPr>
      </w:pPr>
      <w:r>
        <w:rPr>
          <w:rFonts w:cstheme="minorHAnsi"/>
          <w:bCs/>
        </w:rPr>
        <w:br w:type="page"/>
      </w:r>
    </w:p>
    <w:p w14:paraId="3C199D7D" w14:textId="77777777" w:rsidR="00F65B84" w:rsidRDefault="00F65B84" w:rsidP="00F65B84">
      <w:pPr>
        <w:pStyle w:val="ListParagraph"/>
        <w:rPr>
          <w:rFonts w:cstheme="minorHAnsi"/>
          <w:bCs/>
        </w:rPr>
      </w:pPr>
    </w:p>
    <w:p w14:paraId="77B43FCA" w14:textId="6C75763F" w:rsidR="00F65B84" w:rsidRDefault="00F65B84" w:rsidP="00F65B84">
      <w:pPr>
        <w:pStyle w:val="Heading3"/>
      </w:pPr>
      <w:r w:rsidRPr="00F65B84">
        <w:t xml:space="preserve">Table 6: Capital </w:t>
      </w:r>
      <w:r>
        <w:t>f</w:t>
      </w:r>
      <w:r w:rsidRPr="00F65B84">
        <w:t>inancing</w:t>
      </w:r>
    </w:p>
    <w:p w14:paraId="14226A17" w14:textId="7146402D" w:rsidR="00F65B84" w:rsidRDefault="00F65B84" w:rsidP="00F65B84">
      <w:pPr>
        <w:spacing w:after="0" w:line="240" w:lineRule="auto"/>
        <w:jc w:val="both"/>
        <w:rPr>
          <w:rFonts w:cstheme="minorHAnsi"/>
          <w:bCs/>
        </w:rPr>
      </w:pPr>
    </w:p>
    <w:tbl>
      <w:tblPr>
        <w:tblW w:w="10060" w:type="dxa"/>
        <w:tblLook w:val="04A0" w:firstRow="1" w:lastRow="0" w:firstColumn="1" w:lastColumn="0" w:noHBand="0" w:noVBand="1"/>
      </w:tblPr>
      <w:tblGrid>
        <w:gridCol w:w="3860"/>
        <w:gridCol w:w="1240"/>
        <w:gridCol w:w="1240"/>
        <w:gridCol w:w="1240"/>
        <w:gridCol w:w="1240"/>
        <w:gridCol w:w="1240"/>
      </w:tblGrid>
      <w:tr w:rsidR="006F2EB6" w:rsidRPr="006F2EB6" w14:paraId="68D2C52B" w14:textId="77777777" w:rsidTr="006F2EB6">
        <w:trPr>
          <w:trHeight w:val="570"/>
        </w:trPr>
        <w:tc>
          <w:tcPr>
            <w:tcW w:w="38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069E58"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Funding Stream</w:t>
            </w:r>
          </w:p>
        </w:tc>
        <w:tc>
          <w:tcPr>
            <w:tcW w:w="1240" w:type="dxa"/>
            <w:tcBorders>
              <w:top w:val="single" w:sz="4" w:space="0" w:color="auto"/>
              <w:left w:val="nil"/>
              <w:bottom w:val="nil"/>
              <w:right w:val="single" w:sz="4" w:space="0" w:color="auto"/>
            </w:tcBorders>
            <w:shd w:val="clear" w:color="000000" w:fill="D9D9D9"/>
            <w:vAlign w:val="center"/>
            <w:hideMark/>
          </w:tcPr>
          <w:p w14:paraId="57F57666"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Opening Balance</w:t>
            </w:r>
          </w:p>
        </w:tc>
        <w:tc>
          <w:tcPr>
            <w:tcW w:w="1240" w:type="dxa"/>
            <w:tcBorders>
              <w:top w:val="single" w:sz="4" w:space="0" w:color="auto"/>
              <w:left w:val="nil"/>
              <w:bottom w:val="nil"/>
              <w:right w:val="single" w:sz="4" w:space="0" w:color="auto"/>
            </w:tcBorders>
            <w:shd w:val="clear" w:color="000000" w:fill="D9D9D9"/>
            <w:vAlign w:val="center"/>
            <w:hideMark/>
          </w:tcPr>
          <w:p w14:paraId="7ECC1E7D"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Receipts</w:t>
            </w:r>
          </w:p>
        </w:tc>
        <w:tc>
          <w:tcPr>
            <w:tcW w:w="1240" w:type="dxa"/>
            <w:tcBorders>
              <w:top w:val="single" w:sz="4" w:space="0" w:color="auto"/>
              <w:left w:val="nil"/>
              <w:bottom w:val="nil"/>
              <w:right w:val="single" w:sz="4" w:space="0" w:color="auto"/>
            </w:tcBorders>
            <w:shd w:val="clear" w:color="000000" w:fill="D9D9D9"/>
            <w:vAlign w:val="center"/>
            <w:hideMark/>
          </w:tcPr>
          <w:p w14:paraId="77BA8FC7"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Release to Revenue</w:t>
            </w:r>
          </w:p>
        </w:tc>
        <w:tc>
          <w:tcPr>
            <w:tcW w:w="1240" w:type="dxa"/>
            <w:tcBorders>
              <w:top w:val="single" w:sz="4" w:space="0" w:color="auto"/>
              <w:left w:val="nil"/>
              <w:bottom w:val="nil"/>
              <w:right w:val="single" w:sz="4" w:space="0" w:color="auto"/>
            </w:tcBorders>
            <w:shd w:val="clear" w:color="000000" w:fill="D9D9D9"/>
            <w:vAlign w:val="center"/>
            <w:hideMark/>
          </w:tcPr>
          <w:p w14:paraId="4B2AB490"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Capital Financing</w:t>
            </w:r>
          </w:p>
        </w:tc>
        <w:tc>
          <w:tcPr>
            <w:tcW w:w="1240" w:type="dxa"/>
            <w:tcBorders>
              <w:top w:val="single" w:sz="4" w:space="0" w:color="auto"/>
              <w:left w:val="nil"/>
              <w:bottom w:val="nil"/>
              <w:right w:val="single" w:sz="4" w:space="0" w:color="auto"/>
            </w:tcBorders>
            <w:shd w:val="clear" w:color="000000" w:fill="D9D9D9"/>
            <w:vAlign w:val="center"/>
            <w:hideMark/>
          </w:tcPr>
          <w:p w14:paraId="405DC81D"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Closing Balance</w:t>
            </w:r>
          </w:p>
        </w:tc>
      </w:tr>
      <w:tr w:rsidR="006F2EB6" w:rsidRPr="006F2EB6" w14:paraId="041A1091" w14:textId="77777777" w:rsidTr="006F2EB6">
        <w:trPr>
          <w:trHeight w:val="28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78E2EB25" w14:textId="77777777" w:rsidR="006F2EB6" w:rsidRPr="006F2EB6" w:rsidRDefault="006F2EB6" w:rsidP="006F2EB6">
            <w:pPr>
              <w:spacing w:after="0" w:line="240" w:lineRule="auto"/>
              <w:rPr>
                <w:rFonts w:ascii="Arial" w:eastAsia="Times New Roman" w:hAnsi="Arial" w:cs="Arial"/>
                <w:lang w:eastAsia="en-GB"/>
              </w:rPr>
            </w:pPr>
          </w:p>
        </w:tc>
        <w:tc>
          <w:tcPr>
            <w:tcW w:w="1240" w:type="dxa"/>
            <w:tcBorders>
              <w:top w:val="nil"/>
              <w:left w:val="nil"/>
              <w:bottom w:val="single" w:sz="4" w:space="0" w:color="auto"/>
              <w:right w:val="single" w:sz="4" w:space="0" w:color="auto"/>
            </w:tcBorders>
            <w:shd w:val="clear" w:color="000000" w:fill="D9D9D9"/>
            <w:vAlign w:val="center"/>
            <w:hideMark/>
          </w:tcPr>
          <w:p w14:paraId="3463D331"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74A9D63D"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328CE164"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61AF7D49"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2466500F" w14:textId="77777777" w:rsidR="006F2EB6" w:rsidRPr="006F2EB6" w:rsidRDefault="006F2EB6" w:rsidP="006F2EB6">
            <w:pPr>
              <w:spacing w:after="0" w:line="240" w:lineRule="auto"/>
              <w:jc w:val="center"/>
              <w:rPr>
                <w:rFonts w:ascii="Arial" w:eastAsia="Times New Roman" w:hAnsi="Arial" w:cs="Arial"/>
                <w:lang w:eastAsia="en-GB"/>
              </w:rPr>
            </w:pPr>
            <w:r w:rsidRPr="006F2EB6">
              <w:rPr>
                <w:rFonts w:ascii="Arial" w:eastAsia="Times New Roman" w:hAnsi="Arial" w:cs="Arial"/>
                <w:lang w:eastAsia="en-GB"/>
              </w:rPr>
              <w:t>£’000</w:t>
            </w:r>
          </w:p>
        </w:tc>
      </w:tr>
      <w:tr w:rsidR="006F2EB6" w:rsidRPr="006F2EB6" w14:paraId="098BA56D" w14:textId="77777777" w:rsidTr="006F2EB6">
        <w:trPr>
          <w:trHeight w:val="300"/>
        </w:trPr>
        <w:tc>
          <w:tcPr>
            <w:tcW w:w="3860" w:type="dxa"/>
            <w:tcBorders>
              <w:top w:val="nil"/>
              <w:left w:val="single" w:sz="4" w:space="0" w:color="auto"/>
              <w:bottom w:val="nil"/>
              <w:right w:val="nil"/>
            </w:tcBorders>
            <w:shd w:val="clear" w:color="auto" w:fill="auto"/>
            <w:noWrap/>
            <w:vAlign w:val="center"/>
            <w:hideMark/>
          </w:tcPr>
          <w:p w14:paraId="76FA383B" w14:textId="77777777" w:rsidR="006F2EB6" w:rsidRPr="006F2EB6" w:rsidRDefault="006F2EB6" w:rsidP="006F2EB6">
            <w:pPr>
              <w:spacing w:after="0" w:line="240" w:lineRule="auto"/>
              <w:rPr>
                <w:rFonts w:ascii="Arial" w:eastAsia="Times New Roman" w:hAnsi="Arial" w:cs="Arial"/>
                <w:b/>
                <w:bCs/>
                <w:lang w:eastAsia="en-GB"/>
              </w:rPr>
            </w:pPr>
            <w:r w:rsidRPr="006F2EB6">
              <w:rPr>
                <w:rFonts w:ascii="Arial" w:eastAsia="Times New Roman" w:hAnsi="Arial" w:cs="Arial"/>
                <w:b/>
                <w:bCs/>
                <w:lang w:eastAsia="en-GB"/>
              </w:rPr>
              <w:t>Capital Grants and Contributions</w:t>
            </w:r>
          </w:p>
        </w:tc>
        <w:tc>
          <w:tcPr>
            <w:tcW w:w="1240" w:type="dxa"/>
            <w:tcBorders>
              <w:top w:val="nil"/>
              <w:left w:val="nil"/>
              <w:bottom w:val="nil"/>
              <w:right w:val="nil"/>
            </w:tcBorders>
            <w:shd w:val="clear" w:color="auto" w:fill="auto"/>
            <w:noWrap/>
            <w:vAlign w:val="center"/>
            <w:hideMark/>
          </w:tcPr>
          <w:p w14:paraId="784C1A0E" w14:textId="77777777" w:rsidR="006F2EB6" w:rsidRPr="006F2EB6" w:rsidRDefault="006F2EB6" w:rsidP="006F2EB6">
            <w:pPr>
              <w:spacing w:after="0"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noWrap/>
            <w:vAlign w:val="center"/>
            <w:hideMark/>
          </w:tcPr>
          <w:p w14:paraId="1A907736" w14:textId="77777777" w:rsidR="006F2EB6" w:rsidRPr="006F2EB6" w:rsidRDefault="006F2EB6" w:rsidP="006F2EB6">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333A0A4A" w14:textId="77777777" w:rsidR="006F2EB6" w:rsidRPr="006F2EB6" w:rsidRDefault="006F2EB6" w:rsidP="006F2EB6">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54A99126" w14:textId="77777777" w:rsidR="006F2EB6" w:rsidRPr="006F2EB6" w:rsidRDefault="006F2EB6" w:rsidP="006F2EB6">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center"/>
            <w:hideMark/>
          </w:tcPr>
          <w:p w14:paraId="08323799"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w:t>
            </w:r>
          </w:p>
        </w:tc>
      </w:tr>
      <w:tr w:rsidR="006F2EB6" w:rsidRPr="006F2EB6" w14:paraId="50005B4D" w14:textId="77777777" w:rsidTr="006F2EB6">
        <w:trPr>
          <w:trHeight w:val="300"/>
        </w:trPr>
        <w:tc>
          <w:tcPr>
            <w:tcW w:w="386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4D560CF4"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City Deal capital funding</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793BDBFB"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0873293E"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4501E925"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7559FE1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auto"/>
            </w:tcBorders>
            <w:shd w:val="clear" w:color="auto" w:fill="auto"/>
            <w:noWrap/>
            <w:vAlign w:val="center"/>
            <w:hideMark/>
          </w:tcPr>
          <w:p w14:paraId="1874B2E9"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r>
      <w:tr w:rsidR="006F2EB6" w:rsidRPr="006F2EB6" w14:paraId="16649557"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8BB7DD4"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Community Infrastructure Levy (CIL)</w:t>
            </w:r>
          </w:p>
        </w:tc>
        <w:tc>
          <w:tcPr>
            <w:tcW w:w="1240" w:type="dxa"/>
            <w:tcBorders>
              <w:top w:val="nil"/>
              <w:left w:val="nil"/>
              <w:bottom w:val="single" w:sz="4" w:space="0" w:color="BFBFBF"/>
              <w:right w:val="single" w:sz="4" w:space="0" w:color="BFBFBF"/>
            </w:tcBorders>
            <w:shd w:val="clear" w:color="auto" w:fill="auto"/>
            <w:noWrap/>
            <w:vAlign w:val="center"/>
            <w:hideMark/>
          </w:tcPr>
          <w:p w14:paraId="0BD6F43A"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(2,029)</w:t>
            </w:r>
          </w:p>
        </w:tc>
        <w:tc>
          <w:tcPr>
            <w:tcW w:w="1240" w:type="dxa"/>
            <w:tcBorders>
              <w:top w:val="nil"/>
              <w:left w:val="nil"/>
              <w:bottom w:val="single" w:sz="4" w:space="0" w:color="BFBFBF"/>
              <w:right w:val="single" w:sz="4" w:space="0" w:color="BFBFBF"/>
            </w:tcBorders>
            <w:shd w:val="clear" w:color="auto" w:fill="auto"/>
            <w:noWrap/>
            <w:vAlign w:val="center"/>
            <w:hideMark/>
          </w:tcPr>
          <w:p w14:paraId="5064101D"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9CB0779"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586 </w:t>
            </w:r>
          </w:p>
        </w:tc>
        <w:tc>
          <w:tcPr>
            <w:tcW w:w="1240" w:type="dxa"/>
            <w:tcBorders>
              <w:top w:val="nil"/>
              <w:left w:val="nil"/>
              <w:bottom w:val="single" w:sz="4" w:space="0" w:color="BFBFBF"/>
              <w:right w:val="single" w:sz="4" w:space="0" w:color="BFBFBF"/>
            </w:tcBorders>
            <w:shd w:val="clear" w:color="auto" w:fill="auto"/>
            <w:noWrap/>
            <w:vAlign w:val="center"/>
            <w:hideMark/>
          </w:tcPr>
          <w:p w14:paraId="6CEA65C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774E6AD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(1,444)</w:t>
            </w:r>
          </w:p>
        </w:tc>
      </w:tr>
      <w:tr w:rsidR="006F2EB6" w:rsidRPr="006F2EB6" w14:paraId="6CF35593"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2BC1F41D"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Decarbonisation grant</w:t>
            </w:r>
          </w:p>
        </w:tc>
        <w:tc>
          <w:tcPr>
            <w:tcW w:w="1240" w:type="dxa"/>
            <w:tcBorders>
              <w:top w:val="nil"/>
              <w:left w:val="nil"/>
              <w:bottom w:val="single" w:sz="4" w:space="0" w:color="BFBFBF"/>
              <w:right w:val="single" w:sz="4" w:space="0" w:color="BFBFBF"/>
            </w:tcBorders>
            <w:shd w:val="clear" w:color="auto" w:fill="auto"/>
            <w:noWrap/>
            <w:vAlign w:val="center"/>
            <w:hideMark/>
          </w:tcPr>
          <w:p w14:paraId="4ABEB747"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118A0838"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(145)</w:t>
            </w:r>
          </w:p>
        </w:tc>
        <w:tc>
          <w:tcPr>
            <w:tcW w:w="1240" w:type="dxa"/>
            <w:tcBorders>
              <w:top w:val="nil"/>
              <w:left w:val="nil"/>
              <w:bottom w:val="single" w:sz="4" w:space="0" w:color="BFBFBF"/>
              <w:right w:val="single" w:sz="4" w:space="0" w:color="BFBFBF"/>
            </w:tcBorders>
            <w:shd w:val="clear" w:color="auto" w:fill="auto"/>
            <w:noWrap/>
            <w:vAlign w:val="center"/>
            <w:hideMark/>
          </w:tcPr>
          <w:p w14:paraId="776A159F"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3BCC6754"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2BA4D104"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(145)</w:t>
            </w:r>
          </w:p>
        </w:tc>
      </w:tr>
      <w:tr w:rsidR="006F2EB6" w:rsidRPr="006F2EB6" w14:paraId="67C2E375"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4E26E169"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Disabled Facilities Grant (DFG)</w:t>
            </w:r>
          </w:p>
        </w:tc>
        <w:tc>
          <w:tcPr>
            <w:tcW w:w="1240" w:type="dxa"/>
            <w:tcBorders>
              <w:top w:val="nil"/>
              <w:left w:val="nil"/>
              <w:bottom w:val="single" w:sz="4" w:space="0" w:color="BFBFBF"/>
              <w:right w:val="single" w:sz="4" w:space="0" w:color="BFBFBF"/>
            </w:tcBorders>
            <w:shd w:val="clear" w:color="auto" w:fill="auto"/>
            <w:noWrap/>
            <w:vAlign w:val="center"/>
            <w:hideMark/>
          </w:tcPr>
          <w:p w14:paraId="44A26078"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(314)</w:t>
            </w:r>
          </w:p>
        </w:tc>
        <w:tc>
          <w:tcPr>
            <w:tcW w:w="1240" w:type="dxa"/>
            <w:tcBorders>
              <w:top w:val="nil"/>
              <w:left w:val="nil"/>
              <w:bottom w:val="single" w:sz="4" w:space="0" w:color="BFBFBF"/>
              <w:right w:val="single" w:sz="4" w:space="0" w:color="BFBFBF"/>
            </w:tcBorders>
            <w:shd w:val="clear" w:color="auto" w:fill="auto"/>
            <w:noWrap/>
            <w:vAlign w:val="center"/>
            <w:hideMark/>
          </w:tcPr>
          <w:p w14:paraId="245BC7F1"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(780)</w:t>
            </w:r>
          </w:p>
        </w:tc>
        <w:tc>
          <w:tcPr>
            <w:tcW w:w="1240" w:type="dxa"/>
            <w:tcBorders>
              <w:top w:val="nil"/>
              <w:left w:val="nil"/>
              <w:bottom w:val="single" w:sz="4" w:space="0" w:color="BFBFBF"/>
              <w:right w:val="single" w:sz="4" w:space="0" w:color="BFBFBF"/>
            </w:tcBorders>
            <w:shd w:val="clear" w:color="auto" w:fill="auto"/>
            <w:noWrap/>
            <w:vAlign w:val="center"/>
            <w:hideMark/>
          </w:tcPr>
          <w:p w14:paraId="7012350D"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58A1F06"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507 </w:t>
            </w:r>
          </w:p>
        </w:tc>
        <w:tc>
          <w:tcPr>
            <w:tcW w:w="1240" w:type="dxa"/>
            <w:tcBorders>
              <w:top w:val="nil"/>
              <w:left w:val="nil"/>
              <w:bottom w:val="single" w:sz="4" w:space="0" w:color="BFBFBF"/>
              <w:right w:val="single" w:sz="4" w:space="0" w:color="auto"/>
            </w:tcBorders>
            <w:shd w:val="clear" w:color="auto" w:fill="auto"/>
            <w:noWrap/>
            <w:vAlign w:val="center"/>
            <w:hideMark/>
          </w:tcPr>
          <w:p w14:paraId="1ED4E0DB"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(588)</w:t>
            </w:r>
          </w:p>
        </w:tc>
      </w:tr>
      <w:tr w:rsidR="006F2EB6" w:rsidRPr="006F2EB6" w14:paraId="4ED18EC2"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A9CFEA8"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External Contributions</w:t>
            </w:r>
          </w:p>
        </w:tc>
        <w:tc>
          <w:tcPr>
            <w:tcW w:w="1240" w:type="dxa"/>
            <w:tcBorders>
              <w:top w:val="nil"/>
              <w:left w:val="nil"/>
              <w:bottom w:val="single" w:sz="4" w:space="0" w:color="BFBFBF"/>
              <w:right w:val="single" w:sz="4" w:space="0" w:color="BFBFBF"/>
            </w:tcBorders>
            <w:shd w:val="clear" w:color="auto" w:fill="auto"/>
            <w:noWrap/>
            <w:vAlign w:val="center"/>
            <w:hideMark/>
          </w:tcPr>
          <w:p w14:paraId="33E2563D"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D132885"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(7)</w:t>
            </w:r>
          </w:p>
        </w:tc>
        <w:tc>
          <w:tcPr>
            <w:tcW w:w="1240" w:type="dxa"/>
            <w:tcBorders>
              <w:top w:val="nil"/>
              <w:left w:val="nil"/>
              <w:bottom w:val="single" w:sz="4" w:space="0" w:color="BFBFBF"/>
              <w:right w:val="single" w:sz="4" w:space="0" w:color="BFBFBF"/>
            </w:tcBorders>
            <w:shd w:val="clear" w:color="auto" w:fill="auto"/>
            <w:noWrap/>
            <w:vAlign w:val="center"/>
            <w:hideMark/>
          </w:tcPr>
          <w:p w14:paraId="33063F4C"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11B71D4E"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7 </w:t>
            </w:r>
          </w:p>
        </w:tc>
        <w:tc>
          <w:tcPr>
            <w:tcW w:w="1240" w:type="dxa"/>
            <w:tcBorders>
              <w:top w:val="nil"/>
              <w:left w:val="nil"/>
              <w:bottom w:val="single" w:sz="4" w:space="0" w:color="BFBFBF"/>
              <w:right w:val="single" w:sz="4" w:space="0" w:color="auto"/>
            </w:tcBorders>
            <w:shd w:val="clear" w:color="auto" w:fill="auto"/>
            <w:noWrap/>
            <w:vAlign w:val="center"/>
            <w:hideMark/>
          </w:tcPr>
          <w:p w14:paraId="38EBF2E2"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r>
      <w:tr w:rsidR="006F2EB6" w:rsidRPr="006F2EB6" w14:paraId="03F4A89B"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85E8D54"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Housing grants</w:t>
            </w:r>
          </w:p>
        </w:tc>
        <w:tc>
          <w:tcPr>
            <w:tcW w:w="1240" w:type="dxa"/>
            <w:tcBorders>
              <w:top w:val="nil"/>
              <w:left w:val="nil"/>
              <w:bottom w:val="single" w:sz="4" w:space="0" w:color="BFBFBF"/>
              <w:right w:val="single" w:sz="4" w:space="0" w:color="BFBFBF"/>
            </w:tcBorders>
            <w:shd w:val="clear" w:color="auto" w:fill="auto"/>
            <w:noWrap/>
            <w:vAlign w:val="center"/>
            <w:hideMark/>
          </w:tcPr>
          <w:p w14:paraId="3E60BC16"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(104)</w:t>
            </w:r>
          </w:p>
        </w:tc>
        <w:tc>
          <w:tcPr>
            <w:tcW w:w="1240" w:type="dxa"/>
            <w:tcBorders>
              <w:top w:val="nil"/>
              <w:left w:val="nil"/>
              <w:bottom w:val="single" w:sz="4" w:space="0" w:color="BFBFBF"/>
              <w:right w:val="single" w:sz="4" w:space="0" w:color="BFBFBF"/>
            </w:tcBorders>
            <w:shd w:val="clear" w:color="auto" w:fill="auto"/>
            <w:noWrap/>
            <w:vAlign w:val="center"/>
            <w:hideMark/>
          </w:tcPr>
          <w:p w14:paraId="201C7967"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7F6A1CFC"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4E6F512"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6 </w:t>
            </w:r>
          </w:p>
        </w:tc>
        <w:tc>
          <w:tcPr>
            <w:tcW w:w="1240" w:type="dxa"/>
            <w:tcBorders>
              <w:top w:val="nil"/>
              <w:left w:val="nil"/>
              <w:bottom w:val="single" w:sz="4" w:space="0" w:color="BFBFBF"/>
              <w:right w:val="single" w:sz="4" w:space="0" w:color="auto"/>
            </w:tcBorders>
            <w:shd w:val="clear" w:color="auto" w:fill="auto"/>
            <w:noWrap/>
            <w:vAlign w:val="center"/>
            <w:hideMark/>
          </w:tcPr>
          <w:p w14:paraId="4B548164"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(98)</w:t>
            </w:r>
          </w:p>
        </w:tc>
      </w:tr>
      <w:tr w:rsidR="006F2EB6" w:rsidRPr="006F2EB6" w14:paraId="2DB7BA8F"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BF4FC87"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Land Release Fund</w:t>
            </w:r>
          </w:p>
        </w:tc>
        <w:tc>
          <w:tcPr>
            <w:tcW w:w="1240" w:type="dxa"/>
            <w:tcBorders>
              <w:top w:val="nil"/>
              <w:left w:val="nil"/>
              <w:bottom w:val="single" w:sz="4" w:space="0" w:color="BFBFBF"/>
              <w:right w:val="single" w:sz="4" w:space="0" w:color="BFBFBF"/>
            </w:tcBorders>
            <w:shd w:val="clear" w:color="auto" w:fill="auto"/>
            <w:noWrap/>
            <w:vAlign w:val="center"/>
            <w:hideMark/>
          </w:tcPr>
          <w:p w14:paraId="6088A60D"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(362)</w:t>
            </w:r>
          </w:p>
        </w:tc>
        <w:tc>
          <w:tcPr>
            <w:tcW w:w="1240" w:type="dxa"/>
            <w:tcBorders>
              <w:top w:val="nil"/>
              <w:left w:val="nil"/>
              <w:bottom w:val="single" w:sz="4" w:space="0" w:color="BFBFBF"/>
              <w:right w:val="single" w:sz="4" w:space="0" w:color="BFBFBF"/>
            </w:tcBorders>
            <w:shd w:val="clear" w:color="auto" w:fill="auto"/>
            <w:noWrap/>
            <w:vAlign w:val="center"/>
            <w:hideMark/>
          </w:tcPr>
          <w:p w14:paraId="755726D9"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279 </w:t>
            </w:r>
          </w:p>
        </w:tc>
        <w:tc>
          <w:tcPr>
            <w:tcW w:w="1240" w:type="dxa"/>
            <w:tcBorders>
              <w:top w:val="nil"/>
              <w:left w:val="nil"/>
              <w:bottom w:val="single" w:sz="4" w:space="0" w:color="BFBFBF"/>
              <w:right w:val="single" w:sz="4" w:space="0" w:color="BFBFBF"/>
            </w:tcBorders>
            <w:shd w:val="clear" w:color="auto" w:fill="auto"/>
            <w:noWrap/>
            <w:vAlign w:val="center"/>
            <w:hideMark/>
          </w:tcPr>
          <w:p w14:paraId="2B7A42C7"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C608E29"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6F3A6168"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(83)</w:t>
            </w:r>
          </w:p>
        </w:tc>
      </w:tr>
      <w:tr w:rsidR="006F2EB6" w:rsidRPr="006F2EB6" w14:paraId="1341AB2D"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7C7CC973"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Lottery Funding (Hurst Grange Park)</w:t>
            </w:r>
          </w:p>
        </w:tc>
        <w:tc>
          <w:tcPr>
            <w:tcW w:w="1240" w:type="dxa"/>
            <w:tcBorders>
              <w:top w:val="nil"/>
              <w:left w:val="nil"/>
              <w:bottom w:val="single" w:sz="4" w:space="0" w:color="BFBFBF"/>
              <w:right w:val="single" w:sz="4" w:space="0" w:color="BFBFBF"/>
            </w:tcBorders>
            <w:shd w:val="clear" w:color="auto" w:fill="auto"/>
            <w:noWrap/>
            <w:vAlign w:val="center"/>
            <w:hideMark/>
          </w:tcPr>
          <w:p w14:paraId="5A49483F"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865825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(189)</w:t>
            </w:r>
          </w:p>
        </w:tc>
        <w:tc>
          <w:tcPr>
            <w:tcW w:w="1240" w:type="dxa"/>
            <w:tcBorders>
              <w:top w:val="nil"/>
              <w:left w:val="nil"/>
              <w:bottom w:val="single" w:sz="4" w:space="0" w:color="BFBFBF"/>
              <w:right w:val="single" w:sz="4" w:space="0" w:color="BFBFBF"/>
            </w:tcBorders>
            <w:shd w:val="clear" w:color="auto" w:fill="auto"/>
            <w:noWrap/>
            <w:vAlign w:val="center"/>
            <w:hideMark/>
          </w:tcPr>
          <w:p w14:paraId="79450057"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72AFC2B"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189 </w:t>
            </w:r>
          </w:p>
        </w:tc>
        <w:tc>
          <w:tcPr>
            <w:tcW w:w="1240" w:type="dxa"/>
            <w:tcBorders>
              <w:top w:val="nil"/>
              <w:left w:val="nil"/>
              <w:bottom w:val="single" w:sz="4" w:space="0" w:color="BFBFBF"/>
              <w:right w:val="single" w:sz="4" w:space="0" w:color="auto"/>
            </w:tcBorders>
            <w:shd w:val="clear" w:color="auto" w:fill="auto"/>
            <w:noWrap/>
            <w:vAlign w:val="center"/>
            <w:hideMark/>
          </w:tcPr>
          <w:p w14:paraId="7718F37B"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r>
      <w:tr w:rsidR="006F2EB6" w:rsidRPr="006F2EB6" w14:paraId="52A48A75"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95089A1"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Section 106 Affordable Housing</w:t>
            </w:r>
          </w:p>
        </w:tc>
        <w:tc>
          <w:tcPr>
            <w:tcW w:w="1240" w:type="dxa"/>
            <w:tcBorders>
              <w:top w:val="nil"/>
              <w:left w:val="nil"/>
              <w:bottom w:val="single" w:sz="4" w:space="0" w:color="BFBFBF"/>
              <w:right w:val="single" w:sz="4" w:space="0" w:color="BFBFBF"/>
            </w:tcBorders>
            <w:shd w:val="clear" w:color="auto" w:fill="auto"/>
            <w:noWrap/>
            <w:vAlign w:val="center"/>
            <w:hideMark/>
          </w:tcPr>
          <w:p w14:paraId="01BCCCBE"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(5,044)</w:t>
            </w:r>
          </w:p>
        </w:tc>
        <w:tc>
          <w:tcPr>
            <w:tcW w:w="1240" w:type="dxa"/>
            <w:tcBorders>
              <w:top w:val="nil"/>
              <w:left w:val="nil"/>
              <w:bottom w:val="single" w:sz="4" w:space="0" w:color="BFBFBF"/>
              <w:right w:val="single" w:sz="4" w:space="0" w:color="BFBFBF"/>
            </w:tcBorders>
            <w:shd w:val="clear" w:color="auto" w:fill="auto"/>
            <w:noWrap/>
            <w:vAlign w:val="center"/>
            <w:hideMark/>
          </w:tcPr>
          <w:p w14:paraId="4307540A"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(266)</w:t>
            </w:r>
          </w:p>
        </w:tc>
        <w:tc>
          <w:tcPr>
            <w:tcW w:w="1240" w:type="dxa"/>
            <w:tcBorders>
              <w:top w:val="nil"/>
              <w:left w:val="nil"/>
              <w:bottom w:val="single" w:sz="4" w:space="0" w:color="BFBFBF"/>
              <w:right w:val="single" w:sz="4" w:space="0" w:color="BFBFBF"/>
            </w:tcBorders>
            <w:shd w:val="clear" w:color="auto" w:fill="auto"/>
            <w:noWrap/>
            <w:vAlign w:val="center"/>
            <w:hideMark/>
          </w:tcPr>
          <w:p w14:paraId="0B2FD443"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37 </w:t>
            </w:r>
          </w:p>
        </w:tc>
        <w:tc>
          <w:tcPr>
            <w:tcW w:w="1240" w:type="dxa"/>
            <w:tcBorders>
              <w:top w:val="nil"/>
              <w:left w:val="nil"/>
              <w:bottom w:val="single" w:sz="4" w:space="0" w:color="BFBFBF"/>
              <w:right w:val="single" w:sz="4" w:space="0" w:color="BFBFBF"/>
            </w:tcBorders>
            <w:shd w:val="clear" w:color="auto" w:fill="auto"/>
            <w:noWrap/>
            <w:vAlign w:val="center"/>
            <w:hideMark/>
          </w:tcPr>
          <w:p w14:paraId="44EEC38A"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482 </w:t>
            </w:r>
          </w:p>
        </w:tc>
        <w:tc>
          <w:tcPr>
            <w:tcW w:w="1240" w:type="dxa"/>
            <w:tcBorders>
              <w:top w:val="nil"/>
              <w:left w:val="nil"/>
              <w:bottom w:val="single" w:sz="4" w:space="0" w:color="BFBFBF"/>
              <w:right w:val="single" w:sz="4" w:space="0" w:color="auto"/>
            </w:tcBorders>
            <w:shd w:val="clear" w:color="auto" w:fill="auto"/>
            <w:noWrap/>
            <w:vAlign w:val="center"/>
            <w:hideMark/>
          </w:tcPr>
          <w:p w14:paraId="16D05DA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(4,791)</w:t>
            </w:r>
          </w:p>
        </w:tc>
      </w:tr>
      <w:tr w:rsidR="006F2EB6" w:rsidRPr="006F2EB6" w14:paraId="0C416EAA"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0D608159"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Section 106 Other</w:t>
            </w:r>
          </w:p>
        </w:tc>
        <w:tc>
          <w:tcPr>
            <w:tcW w:w="1240" w:type="dxa"/>
            <w:tcBorders>
              <w:top w:val="nil"/>
              <w:left w:val="nil"/>
              <w:bottom w:val="single" w:sz="4" w:space="0" w:color="BFBFBF"/>
              <w:right w:val="single" w:sz="4" w:space="0" w:color="BFBFBF"/>
            </w:tcBorders>
            <w:shd w:val="clear" w:color="auto" w:fill="auto"/>
            <w:noWrap/>
            <w:vAlign w:val="center"/>
            <w:hideMark/>
          </w:tcPr>
          <w:p w14:paraId="4A4EFAD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(2,497)</w:t>
            </w:r>
          </w:p>
        </w:tc>
        <w:tc>
          <w:tcPr>
            <w:tcW w:w="1240" w:type="dxa"/>
            <w:tcBorders>
              <w:top w:val="nil"/>
              <w:left w:val="nil"/>
              <w:bottom w:val="single" w:sz="4" w:space="0" w:color="BFBFBF"/>
              <w:right w:val="single" w:sz="4" w:space="0" w:color="BFBFBF"/>
            </w:tcBorders>
            <w:shd w:val="clear" w:color="auto" w:fill="auto"/>
            <w:noWrap/>
            <w:vAlign w:val="center"/>
            <w:hideMark/>
          </w:tcPr>
          <w:p w14:paraId="52F8E257"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(491)</w:t>
            </w:r>
          </w:p>
        </w:tc>
        <w:tc>
          <w:tcPr>
            <w:tcW w:w="1240" w:type="dxa"/>
            <w:tcBorders>
              <w:top w:val="nil"/>
              <w:left w:val="nil"/>
              <w:bottom w:val="single" w:sz="4" w:space="0" w:color="BFBFBF"/>
              <w:right w:val="single" w:sz="4" w:space="0" w:color="BFBFBF"/>
            </w:tcBorders>
            <w:shd w:val="clear" w:color="auto" w:fill="auto"/>
            <w:noWrap/>
            <w:vAlign w:val="center"/>
            <w:hideMark/>
          </w:tcPr>
          <w:p w14:paraId="31100936"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11 </w:t>
            </w:r>
          </w:p>
        </w:tc>
        <w:tc>
          <w:tcPr>
            <w:tcW w:w="1240" w:type="dxa"/>
            <w:tcBorders>
              <w:top w:val="nil"/>
              <w:left w:val="nil"/>
              <w:bottom w:val="single" w:sz="4" w:space="0" w:color="BFBFBF"/>
              <w:right w:val="single" w:sz="4" w:space="0" w:color="BFBFBF"/>
            </w:tcBorders>
            <w:shd w:val="clear" w:color="auto" w:fill="auto"/>
            <w:noWrap/>
            <w:vAlign w:val="center"/>
            <w:hideMark/>
          </w:tcPr>
          <w:p w14:paraId="4F3E1BC8"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765 </w:t>
            </w:r>
          </w:p>
        </w:tc>
        <w:tc>
          <w:tcPr>
            <w:tcW w:w="1240" w:type="dxa"/>
            <w:tcBorders>
              <w:top w:val="nil"/>
              <w:left w:val="nil"/>
              <w:bottom w:val="single" w:sz="4" w:space="0" w:color="BFBFBF"/>
              <w:right w:val="single" w:sz="4" w:space="0" w:color="auto"/>
            </w:tcBorders>
            <w:shd w:val="clear" w:color="auto" w:fill="auto"/>
            <w:noWrap/>
            <w:vAlign w:val="center"/>
            <w:hideMark/>
          </w:tcPr>
          <w:p w14:paraId="1CBCA638"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(2,212)</w:t>
            </w:r>
          </w:p>
        </w:tc>
      </w:tr>
      <w:tr w:rsidR="006F2EB6" w:rsidRPr="006F2EB6" w14:paraId="1C397474"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453F2BB3"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Town Deal Funding</w:t>
            </w:r>
          </w:p>
        </w:tc>
        <w:tc>
          <w:tcPr>
            <w:tcW w:w="1240" w:type="dxa"/>
            <w:tcBorders>
              <w:top w:val="nil"/>
              <w:left w:val="nil"/>
              <w:bottom w:val="single" w:sz="4" w:space="0" w:color="BFBFBF"/>
              <w:right w:val="single" w:sz="4" w:space="0" w:color="BFBFBF"/>
            </w:tcBorders>
            <w:shd w:val="clear" w:color="auto" w:fill="auto"/>
            <w:noWrap/>
            <w:vAlign w:val="center"/>
            <w:hideMark/>
          </w:tcPr>
          <w:p w14:paraId="237C57DB"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744340A0"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(750)</w:t>
            </w:r>
          </w:p>
        </w:tc>
        <w:tc>
          <w:tcPr>
            <w:tcW w:w="1240" w:type="dxa"/>
            <w:tcBorders>
              <w:top w:val="nil"/>
              <w:left w:val="nil"/>
              <w:bottom w:val="single" w:sz="4" w:space="0" w:color="BFBFBF"/>
              <w:right w:val="single" w:sz="4" w:space="0" w:color="BFBFBF"/>
            </w:tcBorders>
            <w:shd w:val="clear" w:color="auto" w:fill="auto"/>
            <w:noWrap/>
            <w:vAlign w:val="center"/>
            <w:hideMark/>
          </w:tcPr>
          <w:p w14:paraId="531332AF"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28C4775"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7A9E0BD9"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(750)</w:t>
            </w:r>
          </w:p>
        </w:tc>
      </w:tr>
      <w:tr w:rsidR="006F2EB6" w:rsidRPr="006F2EB6" w14:paraId="5E3F0971" w14:textId="77777777" w:rsidTr="006F2EB6">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633539EA"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Other grants and contributions</w:t>
            </w:r>
          </w:p>
        </w:tc>
        <w:tc>
          <w:tcPr>
            <w:tcW w:w="1240" w:type="dxa"/>
            <w:tcBorders>
              <w:top w:val="nil"/>
              <w:left w:val="nil"/>
              <w:bottom w:val="single" w:sz="4" w:space="0" w:color="BFBFBF"/>
              <w:right w:val="single" w:sz="4" w:space="0" w:color="BFBFBF"/>
            </w:tcBorders>
            <w:shd w:val="clear" w:color="auto" w:fill="auto"/>
            <w:noWrap/>
            <w:vAlign w:val="center"/>
            <w:hideMark/>
          </w:tcPr>
          <w:p w14:paraId="0BFBB38E"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(25)</w:t>
            </w:r>
          </w:p>
        </w:tc>
        <w:tc>
          <w:tcPr>
            <w:tcW w:w="1240" w:type="dxa"/>
            <w:tcBorders>
              <w:top w:val="nil"/>
              <w:left w:val="nil"/>
              <w:bottom w:val="single" w:sz="4" w:space="0" w:color="BFBFBF"/>
              <w:right w:val="single" w:sz="4" w:space="0" w:color="BFBFBF"/>
            </w:tcBorders>
            <w:shd w:val="clear" w:color="auto" w:fill="auto"/>
            <w:noWrap/>
            <w:vAlign w:val="center"/>
            <w:hideMark/>
          </w:tcPr>
          <w:p w14:paraId="5224177E"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(4)</w:t>
            </w:r>
          </w:p>
        </w:tc>
        <w:tc>
          <w:tcPr>
            <w:tcW w:w="1240" w:type="dxa"/>
            <w:tcBorders>
              <w:top w:val="nil"/>
              <w:left w:val="nil"/>
              <w:bottom w:val="single" w:sz="4" w:space="0" w:color="BFBFBF"/>
              <w:right w:val="single" w:sz="4" w:space="0" w:color="BFBFBF"/>
            </w:tcBorders>
            <w:shd w:val="clear" w:color="auto" w:fill="auto"/>
            <w:noWrap/>
            <w:vAlign w:val="center"/>
            <w:hideMark/>
          </w:tcPr>
          <w:p w14:paraId="4DA60C7F"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763A482A"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14 </w:t>
            </w:r>
          </w:p>
        </w:tc>
        <w:tc>
          <w:tcPr>
            <w:tcW w:w="1240" w:type="dxa"/>
            <w:tcBorders>
              <w:top w:val="nil"/>
              <w:left w:val="nil"/>
              <w:bottom w:val="single" w:sz="4" w:space="0" w:color="BFBFBF"/>
              <w:right w:val="single" w:sz="4" w:space="0" w:color="auto"/>
            </w:tcBorders>
            <w:shd w:val="clear" w:color="auto" w:fill="auto"/>
            <w:noWrap/>
            <w:vAlign w:val="center"/>
            <w:hideMark/>
          </w:tcPr>
          <w:p w14:paraId="34EF5FE8"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(14)</w:t>
            </w:r>
          </w:p>
        </w:tc>
      </w:tr>
      <w:tr w:rsidR="006F2EB6" w:rsidRPr="006F2EB6" w14:paraId="6F7D0252" w14:textId="77777777" w:rsidTr="006F2EB6">
        <w:trPr>
          <w:trHeight w:val="165"/>
        </w:trPr>
        <w:tc>
          <w:tcPr>
            <w:tcW w:w="3860" w:type="dxa"/>
            <w:tcBorders>
              <w:top w:val="nil"/>
              <w:left w:val="single" w:sz="4" w:space="0" w:color="auto"/>
              <w:bottom w:val="nil"/>
              <w:right w:val="nil"/>
            </w:tcBorders>
            <w:shd w:val="clear" w:color="auto" w:fill="auto"/>
            <w:noWrap/>
            <w:vAlign w:val="bottom"/>
            <w:hideMark/>
          </w:tcPr>
          <w:p w14:paraId="335A1CCD" w14:textId="77777777" w:rsidR="006F2EB6" w:rsidRPr="006F2EB6" w:rsidRDefault="006F2EB6" w:rsidP="006F2EB6">
            <w:pPr>
              <w:spacing w:after="0" w:line="240" w:lineRule="auto"/>
              <w:rPr>
                <w:rFonts w:ascii="Arial" w:eastAsia="Times New Roman" w:hAnsi="Arial" w:cs="Arial"/>
                <w:sz w:val="10"/>
                <w:szCs w:val="10"/>
                <w:lang w:eastAsia="en-GB"/>
              </w:rPr>
            </w:pPr>
            <w:r w:rsidRPr="006F2EB6">
              <w:rPr>
                <w:rFonts w:ascii="Arial" w:eastAsia="Times New Roman" w:hAnsi="Arial" w:cs="Arial"/>
                <w:sz w:val="10"/>
                <w:szCs w:val="10"/>
                <w:lang w:eastAsia="en-GB"/>
              </w:rPr>
              <w:t> </w:t>
            </w:r>
          </w:p>
        </w:tc>
        <w:tc>
          <w:tcPr>
            <w:tcW w:w="1240" w:type="dxa"/>
            <w:tcBorders>
              <w:top w:val="nil"/>
              <w:left w:val="nil"/>
              <w:bottom w:val="nil"/>
              <w:right w:val="nil"/>
            </w:tcBorders>
            <w:shd w:val="clear" w:color="auto" w:fill="auto"/>
            <w:noWrap/>
            <w:vAlign w:val="bottom"/>
            <w:hideMark/>
          </w:tcPr>
          <w:p w14:paraId="230FBBC4" w14:textId="77777777" w:rsidR="006F2EB6" w:rsidRPr="006F2EB6" w:rsidRDefault="006F2EB6" w:rsidP="006F2EB6">
            <w:pPr>
              <w:spacing w:after="0" w:line="240" w:lineRule="auto"/>
              <w:rPr>
                <w:rFonts w:ascii="Arial" w:eastAsia="Times New Roman" w:hAnsi="Arial" w:cs="Arial"/>
                <w:sz w:val="10"/>
                <w:szCs w:val="10"/>
                <w:lang w:eastAsia="en-GB"/>
              </w:rPr>
            </w:pPr>
          </w:p>
        </w:tc>
        <w:tc>
          <w:tcPr>
            <w:tcW w:w="1240" w:type="dxa"/>
            <w:tcBorders>
              <w:top w:val="nil"/>
              <w:left w:val="nil"/>
              <w:bottom w:val="nil"/>
              <w:right w:val="nil"/>
            </w:tcBorders>
            <w:shd w:val="clear" w:color="auto" w:fill="auto"/>
            <w:noWrap/>
            <w:vAlign w:val="bottom"/>
            <w:hideMark/>
          </w:tcPr>
          <w:p w14:paraId="2DA31922" w14:textId="77777777" w:rsidR="006F2EB6" w:rsidRPr="006F2EB6" w:rsidRDefault="006F2EB6" w:rsidP="006F2EB6">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507F967" w14:textId="77777777" w:rsidR="006F2EB6" w:rsidRPr="006F2EB6" w:rsidRDefault="006F2EB6" w:rsidP="006F2EB6">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DF7CC44" w14:textId="77777777" w:rsidR="006F2EB6" w:rsidRPr="006F2EB6" w:rsidRDefault="006F2EB6" w:rsidP="006F2EB6">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bottom"/>
            <w:hideMark/>
          </w:tcPr>
          <w:p w14:paraId="26644377" w14:textId="77777777" w:rsidR="006F2EB6" w:rsidRPr="006F2EB6" w:rsidRDefault="006F2EB6" w:rsidP="006F2EB6">
            <w:pPr>
              <w:spacing w:after="0" w:line="240" w:lineRule="auto"/>
              <w:rPr>
                <w:rFonts w:ascii="Arial" w:eastAsia="Times New Roman" w:hAnsi="Arial" w:cs="Arial"/>
                <w:sz w:val="10"/>
                <w:szCs w:val="10"/>
                <w:lang w:eastAsia="en-GB"/>
              </w:rPr>
            </w:pPr>
            <w:r w:rsidRPr="006F2EB6">
              <w:rPr>
                <w:rFonts w:ascii="Arial" w:eastAsia="Times New Roman" w:hAnsi="Arial" w:cs="Arial"/>
                <w:sz w:val="10"/>
                <w:szCs w:val="10"/>
                <w:lang w:eastAsia="en-GB"/>
              </w:rPr>
              <w:t> </w:t>
            </w:r>
          </w:p>
        </w:tc>
      </w:tr>
      <w:tr w:rsidR="006F2EB6" w:rsidRPr="006F2EB6" w14:paraId="560174CD" w14:textId="77777777" w:rsidTr="006F2EB6">
        <w:trPr>
          <w:trHeight w:val="300"/>
        </w:trPr>
        <w:tc>
          <w:tcPr>
            <w:tcW w:w="3860" w:type="dxa"/>
            <w:tcBorders>
              <w:top w:val="nil"/>
              <w:left w:val="single" w:sz="4" w:space="0" w:color="auto"/>
              <w:bottom w:val="nil"/>
              <w:right w:val="nil"/>
            </w:tcBorders>
            <w:shd w:val="clear" w:color="auto" w:fill="auto"/>
            <w:noWrap/>
            <w:vAlign w:val="center"/>
            <w:hideMark/>
          </w:tcPr>
          <w:p w14:paraId="29CEF8AE" w14:textId="77777777" w:rsidR="006F2EB6" w:rsidRPr="006F2EB6" w:rsidRDefault="006F2EB6" w:rsidP="006F2EB6">
            <w:pPr>
              <w:spacing w:after="0" w:line="240" w:lineRule="auto"/>
              <w:rPr>
                <w:rFonts w:ascii="Arial" w:eastAsia="Times New Roman" w:hAnsi="Arial" w:cs="Arial"/>
                <w:b/>
                <w:bCs/>
                <w:lang w:eastAsia="en-GB"/>
              </w:rPr>
            </w:pPr>
            <w:r w:rsidRPr="006F2EB6">
              <w:rPr>
                <w:rFonts w:ascii="Arial" w:eastAsia="Times New Roman" w:hAnsi="Arial" w:cs="Arial"/>
                <w:b/>
                <w:bCs/>
                <w:lang w:eastAsia="en-GB"/>
              </w:rPr>
              <w:t> </w:t>
            </w:r>
          </w:p>
        </w:tc>
        <w:tc>
          <w:tcPr>
            <w:tcW w:w="1240" w:type="dxa"/>
            <w:tcBorders>
              <w:top w:val="single" w:sz="4" w:space="0" w:color="auto"/>
              <w:left w:val="nil"/>
              <w:bottom w:val="nil"/>
              <w:right w:val="nil"/>
            </w:tcBorders>
            <w:shd w:val="clear" w:color="auto" w:fill="auto"/>
            <w:noWrap/>
            <w:vAlign w:val="center"/>
            <w:hideMark/>
          </w:tcPr>
          <w:p w14:paraId="0426EC7A"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(10,376)</w:t>
            </w:r>
          </w:p>
        </w:tc>
        <w:tc>
          <w:tcPr>
            <w:tcW w:w="1240" w:type="dxa"/>
            <w:tcBorders>
              <w:top w:val="single" w:sz="4" w:space="0" w:color="auto"/>
              <w:left w:val="nil"/>
              <w:bottom w:val="nil"/>
              <w:right w:val="nil"/>
            </w:tcBorders>
            <w:shd w:val="clear" w:color="auto" w:fill="auto"/>
            <w:noWrap/>
            <w:vAlign w:val="center"/>
            <w:hideMark/>
          </w:tcPr>
          <w:p w14:paraId="644ABFD0"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(2,353)</w:t>
            </w:r>
          </w:p>
        </w:tc>
        <w:tc>
          <w:tcPr>
            <w:tcW w:w="1240" w:type="dxa"/>
            <w:tcBorders>
              <w:top w:val="single" w:sz="4" w:space="0" w:color="auto"/>
              <w:left w:val="nil"/>
              <w:bottom w:val="nil"/>
              <w:right w:val="nil"/>
            </w:tcBorders>
            <w:shd w:val="clear" w:color="auto" w:fill="auto"/>
            <w:noWrap/>
            <w:vAlign w:val="center"/>
            <w:hideMark/>
          </w:tcPr>
          <w:p w14:paraId="22AD70F2"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 xml:space="preserve">633 </w:t>
            </w:r>
          </w:p>
        </w:tc>
        <w:tc>
          <w:tcPr>
            <w:tcW w:w="1240" w:type="dxa"/>
            <w:tcBorders>
              <w:top w:val="single" w:sz="4" w:space="0" w:color="auto"/>
              <w:left w:val="nil"/>
              <w:bottom w:val="nil"/>
              <w:right w:val="nil"/>
            </w:tcBorders>
            <w:shd w:val="clear" w:color="auto" w:fill="auto"/>
            <w:noWrap/>
            <w:vAlign w:val="center"/>
            <w:hideMark/>
          </w:tcPr>
          <w:p w14:paraId="72D2BA58"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 xml:space="preserve">1,971 </w:t>
            </w:r>
          </w:p>
        </w:tc>
        <w:tc>
          <w:tcPr>
            <w:tcW w:w="1240" w:type="dxa"/>
            <w:tcBorders>
              <w:top w:val="single" w:sz="4" w:space="0" w:color="auto"/>
              <w:left w:val="nil"/>
              <w:bottom w:val="nil"/>
              <w:right w:val="single" w:sz="4" w:space="0" w:color="auto"/>
            </w:tcBorders>
            <w:shd w:val="clear" w:color="auto" w:fill="auto"/>
            <w:noWrap/>
            <w:vAlign w:val="center"/>
            <w:hideMark/>
          </w:tcPr>
          <w:p w14:paraId="1943B849"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(10,125)</w:t>
            </w:r>
          </w:p>
        </w:tc>
      </w:tr>
      <w:tr w:rsidR="006F2EB6" w:rsidRPr="006F2EB6" w14:paraId="0DF231C9" w14:textId="77777777" w:rsidTr="006F2EB6">
        <w:trPr>
          <w:trHeight w:val="300"/>
        </w:trPr>
        <w:tc>
          <w:tcPr>
            <w:tcW w:w="3860" w:type="dxa"/>
            <w:tcBorders>
              <w:top w:val="nil"/>
              <w:left w:val="single" w:sz="4" w:space="0" w:color="auto"/>
              <w:bottom w:val="nil"/>
              <w:right w:val="nil"/>
            </w:tcBorders>
            <w:shd w:val="clear" w:color="auto" w:fill="auto"/>
            <w:noWrap/>
            <w:vAlign w:val="center"/>
            <w:hideMark/>
          </w:tcPr>
          <w:p w14:paraId="10EAC3BA"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 </w:t>
            </w:r>
          </w:p>
        </w:tc>
        <w:tc>
          <w:tcPr>
            <w:tcW w:w="1240" w:type="dxa"/>
            <w:tcBorders>
              <w:top w:val="nil"/>
              <w:left w:val="nil"/>
              <w:bottom w:val="nil"/>
              <w:right w:val="nil"/>
            </w:tcBorders>
            <w:shd w:val="clear" w:color="auto" w:fill="auto"/>
            <w:noWrap/>
            <w:vAlign w:val="center"/>
            <w:hideMark/>
          </w:tcPr>
          <w:p w14:paraId="19637596" w14:textId="77777777" w:rsidR="006F2EB6" w:rsidRPr="006F2EB6" w:rsidRDefault="006F2EB6" w:rsidP="006F2EB6">
            <w:pPr>
              <w:spacing w:after="0" w:line="240" w:lineRule="auto"/>
              <w:rPr>
                <w:rFonts w:ascii="Arial" w:eastAsia="Times New Roman" w:hAnsi="Arial" w:cs="Arial"/>
                <w:lang w:eastAsia="en-GB"/>
              </w:rPr>
            </w:pPr>
          </w:p>
        </w:tc>
        <w:tc>
          <w:tcPr>
            <w:tcW w:w="1240" w:type="dxa"/>
            <w:tcBorders>
              <w:top w:val="nil"/>
              <w:left w:val="nil"/>
              <w:bottom w:val="nil"/>
              <w:right w:val="nil"/>
            </w:tcBorders>
            <w:shd w:val="clear" w:color="auto" w:fill="auto"/>
            <w:noWrap/>
            <w:vAlign w:val="center"/>
            <w:hideMark/>
          </w:tcPr>
          <w:p w14:paraId="17A2CC1E" w14:textId="77777777" w:rsidR="006F2EB6" w:rsidRPr="006F2EB6" w:rsidRDefault="006F2EB6" w:rsidP="006F2EB6">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5B7D5F75" w14:textId="77777777" w:rsidR="006F2EB6" w:rsidRPr="006F2EB6" w:rsidRDefault="006F2EB6" w:rsidP="006F2EB6">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73C3ED0F" w14:textId="77777777" w:rsidR="006F2EB6" w:rsidRPr="006F2EB6" w:rsidRDefault="006F2EB6" w:rsidP="006F2EB6">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center"/>
            <w:hideMark/>
          </w:tcPr>
          <w:p w14:paraId="3E6A4552"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w:t>
            </w:r>
          </w:p>
        </w:tc>
      </w:tr>
      <w:tr w:rsidR="006F2EB6" w:rsidRPr="006F2EB6" w14:paraId="32388289" w14:textId="77777777" w:rsidTr="006F2EB6">
        <w:trPr>
          <w:trHeight w:val="300"/>
        </w:trPr>
        <w:tc>
          <w:tcPr>
            <w:tcW w:w="386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F6C9B14" w14:textId="77777777" w:rsidR="006F2EB6" w:rsidRPr="006F2EB6" w:rsidRDefault="006F2EB6" w:rsidP="006F2EB6">
            <w:pPr>
              <w:spacing w:after="0" w:line="240" w:lineRule="auto"/>
              <w:rPr>
                <w:rFonts w:ascii="Arial" w:eastAsia="Times New Roman" w:hAnsi="Arial" w:cs="Arial"/>
                <w:lang w:eastAsia="en-GB"/>
              </w:rPr>
            </w:pPr>
            <w:r w:rsidRPr="006F2EB6">
              <w:rPr>
                <w:rFonts w:ascii="Arial" w:eastAsia="Times New Roman" w:hAnsi="Arial" w:cs="Arial"/>
                <w:lang w:eastAsia="en-GB"/>
              </w:rPr>
              <w:t>Capital Receipts</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24860471"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4465230A"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(27)</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76FE151D"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0C7CFB9D"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27 </w:t>
            </w:r>
          </w:p>
        </w:tc>
        <w:tc>
          <w:tcPr>
            <w:tcW w:w="1240" w:type="dxa"/>
            <w:tcBorders>
              <w:top w:val="single" w:sz="4" w:space="0" w:color="BFBFBF"/>
              <w:left w:val="nil"/>
              <w:bottom w:val="single" w:sz="4" w:space="0" w:color="BFBFBF"/>
              <w:right w:val="single" w:sz="4" w:space="0" w:color="auto"/>
            </w:tcBorders>
            <w:shd w:val="clear" w:color="auto" w:fill="auto"/>
            <w:noWrap/>
            <w:vAlign w:val="center"/>
            <w:hideMark/>
          </w:tcPr>
          <w:p w14:paraId="31CD761A" w14:textId="77777777" w:rsidR="006F2EB6" w:rsidRPr="006F2EB6" w:rsidRDefault="006F2EB6" w:rsidP="006F2EB6">
            <w:pPr>
              <w:spacing w:after="0" w:line="240" w:lineRule="auto"/>
              <w:jc w:val="right"/>
              <w:rPr>
                <w:rFonts w:ascii="Arial" w:eastAsia="Times New Roman" w:hAnsi="Arial" w:cs="Arial"/>
                <w:lang w:eastAsia="en-GB"/>
              </w:rPr>
            </w:pPr>
            <w:r w:rsidRPr="006F2EB6">
              <w:rPr>
                <w:rFonts w:ascii="Arial" w:eastAsia="Times New Roman" w:hAnsi="Arial" w:cs="Arial"/>
                <w:lang w:eastAsia="en-GB"/>
              </w:rPr>
              <w:t xml:space="preserve">-  </w:t>
            </w:r>
          </w:p>
        </w:tc>
      </w:tr>
      <w:tr w:rsidR="006F2EB6" w:rsidRPr="006F2EB6" w14:paraId="1D34EE25" w14:textId="77777777" w:rsidTr="006F2EB6">
        <w:trPr>
          <w:trHeight w:val="165"/>
        </w:trPr>
        <w:tc>
          <w:tcPr>
            <w:tcW w:w="3860" w:type="dxa"/>
            <w:tcBorders>
              <w:top w:val="nil"/>
              <w:left w:val="single" w:sz="4" w:space="0" w:color="auto"/>
              <w:bottom w:val="nil"/>
              <w:right w:val="nil"/>
            </w:tcBorders>
            <w:shd w:val="clear" w:color="auto" w:fill="auto"/>
            <w:noWrap/>
            <w:vAlign w:val="bottom"/>
            <w:hideMark/>
          </w:tcPr>
          <w:p w14:paraId="3CF4995C" w14:textId="77777777" w:rsidR="006F2EB6" w:rsidRPr="006F2EB6" w:rsidRDefault="006F2EB6" w:rsidP="006F2EB6">
            <w:pPr>
              <w:spacing w:after="0" w:line="240" w:lineRule="auto"/>
              <w:rPr>
                <w:rFonts w:ascii="Arial" w:eastAsia="Times New Roman" w:hAnsi="Arial" w:cs="Arial"/>
                <w:sz w:val="10"/>
                <w:szCs w:val="10"/>
                <w:lang w:eastAsia="en-GB"/>
              </w:rPr>
            </w:pPr>
            <w:r w:rsidRPr="006F2EB6">
              <w:rPr>
                <w:rFonts w:ascii="Arial" w:eastAsia="Times New Roman" w:hAnsi="Arial" w:cs="Arial"/>
                <w:sz w:val="10"/>
                <w:szCs w:val="10"/>
                <w:lang w:eastAsia="en-GB"/>
              </w:rPr>
              <w:t> </w:t>
            </w:r>
          </w:p>
        </w:tc>
        <w:tc>
          <w:tcPr>
            <w:tcW w:w="1240" w:type="dxa"/>
            <w:tcBorders>
              <w:top w:val="nil"/>
              <w:left w:val="nil"/>
              <w:bottom w:val="nil"/>
              <w:right w:val="nil"/>
            </w:tcBorders>
            <w:shd w:val="clear" w:color="auto" w:fill="auto"/>
            <w:noWrap/>
            <w:vAlign w:val="bottom"/>
            <w:hideMark/>
          </w:tcPr>
          <w:p w14:paraId="0EAC453A" w14:textId="77777777" w:rsidR="006F2EB6" w:rsidRPr="006F2EB6" w:rsidRDefault="006F2EB6" w:rsidP="006F2EB6">
            <w:pPr>
              <w:spacing w:after="0" w:line="240" w:lineRule="auto"/>
              <w:rPr>
                <w:rFonts w:ascii="Arial" w:eastAsia="Times New Roman" w:hAnsi="Arial" w:cs="Arial"/>
                <w:sz w:val="10"/>
                <w:szCs w:val="10"/>
                <w:lang w:eastAsia="en-GB"/>
              </w:rPr>
            </w:pPr>
          </w:p>
        </w:tc>
        <w:tc>
          <w:tcPr>
            <w:tcW w:w="1240" w:type="dxa"/>
            <w:tcBorders>
              <w:top w:val="nil"/>
              <w:left w:val="nil"/>
              <w:bottom w:val="nil"/>
              <w:right w:val="nil"/>
            </w:tcBorders>
            <w:shd w:val="clear" w:color="auto" w:fill="auto"/>
            <w:noWrap/>
            <w:vAlign w:val="bottom"/>
            <w:hideMark/>
          </w:tcPr>
          <w:p w14:paraId="01E87DA4" w14:textId="77777777" w:rsidR="006F2EB6" w:rsidRPr="006F2EB6" w:rsidRDefault="006F2EB6" w:rsidP="006F2EB6">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F28BF90" w14:textId="77777777" w:rsidR="006F2EB6" w:rsidRPr="006F2EB6" w:rsidRDefault="006F2EB6" w:rsidP="006F2EB6">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949DFFD" w14:textId="77777777" w:rsidR="006F2EB6" w:rsidRPr="006F2EB6" w:rsidRDefault="006F2EB6" w:rsidP="006F2EB6">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bottom"/>
            <w:hideMark/>
          </w:tcPr>
          <w:p w14:paraId="5222D43C" w14:textId="77777777" w:rsidR="006F2EB6" w:rsidRPr="006F2EB6" w:rsidRDefault="006F2EB6" w:rsidP="006F2EB6">
            <w:pPr>
              <w:spacing w:after="0" w:line="240" w:lineRule="auto"/>
              <w:rPr>
                <w:rFonts w:ascii="Arial" w:eastAsia="Times New Roman" w:hAnsi="Arial" w:cs="Arial"/>
                <w:sz w:val="10"/>
                <w:szCs w:val="10"/>
                <w:lang w:eastAsia="en-GB"/>
              </w:rPr>
            </w:pPr>
            <w:r w:rsidRPr="006F2EB6">
              <w:rPr>
                <w:rFonts w:ascii="Arial" w:eastAsia="Times New Roman" w:hAnsi="Arial" w:cs="Arial"/>
                <w:sz w:val="10"/>
                <w:szCs w:val="10"/>
                <w:lang w:eastAsia="en-GB"/>
              </w:rPr>
              <w:t> </w:t>
            </w:r>
          </w:p>
        </w:tc>
      </w:tr>
      <w:tr w:rsidR="006F2EB6" w:rsidRPr="006F2EB6" w14:paraId="67AD56C8" w14:textId="77777777" w:rsidTr="006F2EB6">
        <w:trPr>
          <w:trHeight w:val="300"/>
        </w:trPr>
        <w:tc>
          <w:tcPr>
            <w:tcW w:w="3860" w:type="dxa"/>
            <w:tcBorders>
              <w:top w:val="nil"/>
              <w:left w:val="single" w:sz="4" w:space="0" w:color="auto"/>
              <w:bottom w:val="single" w:sz="4" w:space="0" w:color="auto"/>
              <w:right w:val="nil"/>
            </w:tcBorders>
            <w:shd w:val="clear" w:color="auto" w:fill="auto"/>
            <w:noWrap/>
            <w:vAlign w:val="center"/>
            <w:hideMark/>
          </w:tcPr>
          <w:p w14:paraId="12A0CDF2" w14:textId="77777777" w:rsidR="006F2EB6" w:rsidRPr="006F2EB6" w:rsidRDefault="006F2EB6" w:rsidP="006F2EB6">
            <w:pPr>
              <w:spacing w:after="0" w:line="240" w:lineRule="auto"/>
              <w:rPr>
                <w:rFonts w:ascii="Arial" w:eastAsia="Times New Roman" w:hAnsi="Arial" w:cs="Arial"/>
                <w:b/>
                <w:bCs/>
                <w:lang w:eastAsia="en-GB"/>
              </w:rPr>
            </w:pPr>
            <w:r w:rsidRPr="006F2EB6">
              <w:rPr>
                <w:rFonts w:ascii="Arial" w:eastAsia="Times New Roman" w:hAnsi="Arial" w:cs="Arial"/>
                <w:b/>
                <w:bCs/>
                <w:lang w:eastAsia="en-GB"/>
              </w:rPr>
              <w:t>Total</w:t>
            </w:r>
          </w:p>
        </w:tc>
        <w:tc>
          <w:tcPr>
            <w:tcW w:w="1240" w:type="dxa"/>
            <w:tcBorders>
              <w:top w:val="single" w:sz="4" w:space="0" w:color="auto"/>
              <w:left w:val="nil"/>
              <w:bottom w:val="single" w:sz="4" w:space="0" w:color="auto"/>
              <w:right w:val="nil"/>
            </w:tcBorders>
            <w:shd w:val="clear" w:color="auto" w:fill="auto"/>
            <w:noWrap/>
            <w:vAlign w:val="center"/>
            <w:hideMark/>
          </w:tcPr>
          <w:p w14:paraId="3E0981D9"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(10,376)</w:t>
            </w:r>
          </w:p>
        </w:tc>
        <w:tc>
          <w:tcPr>
            <w:tcW w:w="1240" w:type="dxa"/>
            <w:tcBorders>
              <w:top w:val="single" w:sz="4" w:space="0" w:color="auto"/>
              <w:left w:val="nil"/>
              <w:bottom w:val="single" w:sz="4" w:space="0" w:color="auto"/>
              <w:right w:val="nil"/>
            </w:tcBorders>
            <w:shd w:val="clear" w:color="auto" w:fill="auto"/>
            <w:noWrap/>
            <w:vAlign w:val="center"/>
            <w:hideMark/>
          </w:tcPr>
          <w:p w14:paraId="0DC73FDF"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(2,381)</w:t>
            </w:r>
          </w:p>
        </w:tc>
        <w:tc>
          <w:tcPr>
            <w:tcW w:w="1240" w:type="dxa"/>
            <w:tcBorders>
              <w:top w:val="single" w:sz="4" w:space="0" w:color="auto"/>
              <w:left w:val="nil"/>
              <w:bottom w:val="single" w:sz="4" w:space="0" w:color="auto"/>
              <w:right w:val="nil"/>
            </w:tcBorders>
            <w:shd w:val="clear" w:color="auto" w:fill="auto"/>
            <w:noWrap/>
            <w:vAlign w:val="center"/>
            <w:hideMark/>
          </w:tcPr>
          <w:p w14:paraId="2FE9FFEA"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 xml:space="preserve">633 </w:t>
            </w:r>
          </w:p>
        </w:tc>
        <w:tc>
          <w:tcPr>
            <w:tcW w:w="1240" w:type="dxa"/>
            <w:tcBorders>
              <w:top w:val="single" w:sz="4" w:space="0" w:color="auto"/>
              <w:left w:val="nil"/>
              <w:bottom w:val="single" w:sz="4" w:space="0" w:color="auto"/>
              <w:right w:val="nil"/>
            </w:tcBorders>
            <w:shd w:val="clear" w:color="auto" w:fill="auto"/>
            <w:noWrap/>
            <w:vAlign w:val="center"/>
            <w:hideMark/>
          </w:tcPr>
          <w:p w14:paraId="3F0B8CCC"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 xml:space="preserve">1,998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9255151" w14:textId="77777777" w:rsidR="006F2EB6" w:rsidRPr="006F2EB6" w:rsidRDefault="006F2EB6" w:rsidP="006F2EB6">
            <w:pPr>
              <w:spacing w:after="0" w:line="240" w:lineRule="auto"/>
              <w:jc w:val="right"/>
              <w:rPr>
                <w:rFonts w:ascii="Arial" w:eastAsia="Times New Roman" w:hAnsi="Arial" w:cs="Arial"/>
                <w:b/>
                <w:bCs/>
                <w:lang w:eastAsia="en-GB"/>
              </w:rPr>
            </w:pPr>
            <w:r w:rsidRPr="006F2EB6">
              <w:rPr>
                <w:rFonts w:ascii="Arial" w:eastAsia="Times New Roman" w:hAnsi="Arial" w:cs="Arial"/>
                <w:b/>
                <w:bCs/>
                <w:lang w:eastAsia="en-GB"/>
              </w:rPr>
              <w:t>(10,125)</w:t>
            </w:r>
          </w:p>
        </w:tc>
      </w:tr>
    </w:tbl>
    <w:p w14:paraId="5ECA506A" w14:textId="77777777" w:rsidR="0007787C" w:rsidRDefault="0007787C" w:rsidP="006A35E8">
      <w:pPr>
        <w:pStyle w:val="Heading2"/>
      </w:pPr>
    </w:p>
    <w:p w14:paraId="4707B00B" w14:textId="3DBB8AD8" w:rsidR="00DF5AAE" w:rsidRPr="00BB15AF" w:rsidRDefault="00BB15AF" w:rsidP="006A35E8">
      <w:pPr>
        <w:pStyle w:val="Heading2"/>
      </w:pPr>
      <w:r w:rsidRPr="00BB15AF">
        <w:t>Risk</w:t>
      </w:r>
    </w:p>
    <w:p w14:paraId="4707B00C" w14:textId="4264C294" w:rsidR="00DF5AAE" w:rsidRPr="00BB15AF" w:rsidRDefault="003A6439" w:rsidP="003E061D">
      <w:pPr>
        <w:numPr>
          <w:ilvl w:val="0"/>
          <w:numId w:val="8"/>
        </w:numPr>
        <w:spacing w:after="0" w:line="240" w:lineRule="auto"/>
        <w:jc w:val="both"/>
        <w:rPr>
          <w:rFonts w:cstheme="minorHAnsi"/>
          <w:bCs/>
        </w:rPr>
      </w:pPr>
      <w:r>
        <w:rPr>
          <w:rFonts w:cstheme="minorHAnsi"/>
          <w:bCs/>
        </w:rPr>
        <w:t xml:space="preserve">Any risks are </w:t>
      </w:r>
      <w:r w:rsidR="00BB15AF" w:rsidRPr="00BB15AF">
        <w:rPr>
          <w:rFonts w:cstheme="minorHAnsi"/>
          <w:bCs/>
        </w:rPr>
        <w:t>addressed in the body of the report.</w:t>
      </w:r>
    </w:p>
    <w:p w14:paraId="4707B00D" w14:textId="31F9DCA7" w:rsidR="00DF5AAE" w:rsidRPr="00BB15AF" w:rsidRDefault="00BB15AF" w:rsidP="006A35E8">
      <w:pPr>
        <w:pStyle w:val="Heading2"/>
      </w:pPr>
      <w:r w:rsidRPr="00BB15AF">
        <w:t xml:space="preserve">Equality and </w:t>
      </w:r>
      <w:r w:rsidR="004E43DE">
        <w:t>Di</w:t>
      </w:r>
      <w:r w:rsidRPr="00BB15AF">
        <w:t>versity</w:t>
      </w:r>
    </w:p>
    <w:p w14:paraId="4707B00E" w14:textId="7EF68963" w:rsidR="00DF5AAE" w:rsidRPr="00BB15AF" w:rsidRDefault="003A6439" w:rsidP="003E061D">
      <w:pPr>
        <w:numPr>
          <w:ilvl w:val="0"/>
          <w:numId w:val="8"/>
        </w:numPr>
        <w:spacing w:after="0" w:line="240" w:lineRule="auto"/>
        <w:jc w:val="both"/>
        <w:rPr>
          <w:rFonts w:cstheme="minorHAnsi"/>
          <w:bCs/>
        </w:rPr>
      </w:pPr>
      <w:r>
        <w:rPr>
          <w:rFonts w:cstheme="minorHAnsi"/>
          <w:bCs/>
        </w:rPr>
        <w:t>Not applicable.</w:t>
      </w:r>
    </w:p>
    <w:p w14:paraId="4707B00F" w14:textId="367C1703" w:rsidR="00DF5AAE" w:rsidRPr="00BB15AF" w:rsidRDefault="00BB15AF" w:rsidP="006A35E8">
      <w:pPr>
        <w:pStyle w:val="Heading2"/>
      </w:pPr>
      <w:r w:rsidRPr="00BB15AF">
        <w:t xml:space="preserve">Air </w:t>
      </w:r>
      <w:r w:rsidR="004E43DE">
        <w:t>Q</w:t>
      </w:r>
      <w:r w:rsidRPr="00BB15AF">
        <w:t xml:space="preserve">uality </w:t>
      </w:r>
      <w:r w:rsidR="004E43DE">
        <w:t>I</w:t>
      </w:r>
      <w:r w:rsidRPr="00BB15AF">
        <w:t xml:space="preserve">mplications </w:t>
      </w:r>
    </w:p>
    <w:p w14:paraId="4707B010" w14:textId="1EED734A" w:rsidR="00DF5AAE" w:rsidRPr="00BB15AF" w:rsidRDefault="003A6439" w:rsidP="003E061D">
      <w:pPr>
        <w:numPr>
          <w:ilvl w:val="0"/>
          <w:numId w:val="8"/>
        </w:numPr>
        <w:spacing w:after="0" w:line="240" w:lineRule="auto"/>
        <w:jc w:val="both"/>
        <w:rPr>
          <w:rFonts w:cstheme="minorHAnsi"/>
          <w:bCs/>
        </w:rPr>
      </w:pPr>
      <w:r>
        <w:rPr>
          <w:rFonts w:cstheme="minorHAnsi"/>
          <w:bCs/>
        </w:rPr>
        <w:t xml:space="preserve">Any air quality implications are </w:t>
      </w:r>
      <w:r w:rsidRPr="00BB15AF">
        <w:rPr>
          <w:rFonts w:cstheme="minorHAnsi"/>
          <w:bCs/>
        </w:rPr>
        <w:t>addressed in the body of the report.</w:t>
      </w:r>
    </w:p>
    <w:p w14:paraId="4707B011" w14:textId="77777777" w:rsidR="00DF5AAE" w:rsidRPr="00BB15AF" w:rsidRDefault="00BB15AF" w:rsidP="006A35E8">
      <w:pPr>
        <w:pStyle w:val="Heading2"/>
      </w:pPr>
      <w:r w:rsidRPr="00BB15AF">
        <w:t>Comments of the Statutory Finance Officer</w:t>
      </w:r>
    </w:p>
    <w:p w14:paraId="4707B012" w14:textId="5C05339A" w:rsidR="00DF5AAE" w:rsidRPr="00BB15AF" w:rsidRDefault="008E4FE6" w:rsidP="003E061D">
      <w:pPr>
        <w:numPr>
          <w:ilvl w:val="0"/>
          <w:numId w:val="8"/>
        </w:numPr>
        <w:spacing w:after="0" w:line="240" w:lineRule="auto"/>
        <w:jc w:val="both"/>
        <w:rPr>
          <w:rFonts w:cstheme="minorHAnsi"/>
          <w:bCs/>
        </w:rPr>
      </w:pPr>
      <w:r w:rsidRPr="008E4FE6">
        <w:rPr>
          <w:rFonts w:cstheme="minorHAnsi"/>
          <w:bCs/>
        </w:rPr>
        <w:t>The contents of the report outline the financial implications for the council.</w:t>
      </w:r>
    </w:p>
    <w:p w14:paraId="4707B013" w14:textId="77777777" w:rsidR="00DF5AAE" w:rsidRPr="00BB15AF" w:rsidRDefault="00BB15AF" w:rsidP="006A35E8">
      <w:pPr>
        <w:pStyle w:val="Heading2"/>
      </w:pPr>
      <w:r w:rsidRPr="00BB15AF">
        <w:t>Comments of the Monitoring Officer</w:t>
      </w:r>
    </w:p>
    <w:p w14:paraId="4707B015" w14:textId="024C00FB" w:rsidR="00DF5AAE" w:rsidRPr="00EC369D" w:rsidRDefault="008E4FE6" w:rsidP="003E061D">
      <w:pPr>
        <w:numPr>
          <w:ilvl w:val="0"/>
          <w:numId w:val="8"/>
        </w:numPr>
        <w:spacing w:after="0" w:line="240" w:lineRule="auto"/>
        <w:jc w:val="both"/>
        <w:rPr>
          <w:rFonts w:cstheme="minorHAnsi"/>
          <w:bCs/>
        </w:rPr>
      </w:pPr>
      <w:r w:rsidRPr="00EC369D">
        <w:rPr>
          <w:rFonts w:cstheme="minorHAnsi"/>
          <w:bCs/>
        </w:rPr>
        <w:t>There are no concerns with this report from a Monitoring Officer perspective.</w:t>
      </w:r>
    </w:p>
    <w:p w14:paraId="4707B016" w14:textId="6D63A3ED" w:rsidR="00DF5AAE" w:rsidRPr="006A35E8" w:rsidRDefault="00BB15AF" w:rsidP="006A35E8">
      <w:pPr>
        <w:pStyle w:val="Heading2"/>
      </w:pPr>
      <w:r w:rsidRPr="006A35E8">
        <w:rPr>
          <w:rFonts w:eastAsiaTheme="minorHAnsi"/>
        </w:rPr>
        <w:t xml:space="preserve">Background </w:t>
      </w:r>
      <w:r w:rsidR="004E43DE">
        <w:rPr>
          <w:rFonts w:eastAsiaTheme="minorHAnsi"/>
        </w:rPr>
        <w:t>D</w:t>
      </w:r>
      <w:r w:rsidRPr="006A35E8">
        <w:rPr>
          <w:rFonts w:eastAsiaTheme="minorHAnsi"/>
        </w:rPr>
        <w:t>ocuments</w:t>
      </w:r>
    </w:p>
    <w:p w14:paraId="4707B017" w14:textId="34C41BD6" w:rsidR="00DF5AAE" w:rsidRPr="00BB15AF" w:rsidRDefault="006A35E8" w:rsidP="00DF5AAE">
      <w:pPr>
        <w:spacing w:after="0" w:line="240" w:lineRule="auto"/>
        <w:jc w:val="both"/>
        <w:rPr>
          <w:rFonts w:cstheme="minorHAnsi"/>
          <w:bCs/>
        </w:rPr>
      </w:pPr>
      <w:r w:rsidRPr="00BB15AF">
        <w:rPr>
          <w:rFonts w:asciiTheme="majorHAnsi" w:hAnsiTheme="majorHAnsi" w:cstheme="majorHAnsi"/>
          <w:bCs/>
        </w:rPr>
        <w:lastRenderedPageBreak/>
        <w:t>There are no background papers to this report</w:t>
      </w:r>
    </w:p>
    <w:p w14:paraId="4707B018" w14:textId="77777777" w:rsidR="00DF5AAE" w:rsidRPr="00BB15AF" w:rsidRDefault="00DF5AAE" w:rsidP="00DF5AAE">
      <w:pPr>
        <w:spacing w:after="0" w:line="240" w:lineRule="auto"/>
        <w:jc w:val="both"/>
        <w:rPr>
          <w:rFonts w:cstheme="minorHAnsi"/>
          <w:bCs/>
        </w:rPr>
      </w:pPr>
    </w:p>
    <w:p w14:paraId="4707B019" w14:textId="77777777" w:rsidR="00DF5AAE" w:rsidRPr="00BB15AF" w:rsidRDefault="00BB15AF" w:rsidP="006A35E8">
      <w:pPr>
        <w:pStyle w:val="Heading2"/>
      </w:pPr>
      <w:r w:rsidRPr="00BB15AF">
        <w:t>Appendices</w:t>
      </w:r>
    </w:p>
    <w:p w14:paraId="4707B01C" w14:textId="3B7B75D4" w:rsidR="00DF5AAE" w:rsidRPr="00BB15AF" w:rsidRDefault="00BB15AF" w:rsidP="00DF5AAE">
      <w:pPr>
        <w:spacing w:after="0" w:line="240" w:lineRule="auto"/>
        <w:jc w:val="both"/>
        <w:rPr>
          <w:rFonts w:cstheme="minorHAnsi"/>
          <w:bCs/>
        </w:rPr>
      </w:pPr>
      <w:r w:rsidRPr="00BB15AF">
        <w:rPr>
          <w:rFonts w:cstheme="minorHAnsi"/>
          <w:bCs/>
        </w:rPr>
        <w:t>Appendix A</w:t>
      </w:r>
      <w:r w:rsidR="003A6439">
        <w:rPr>
          <w:rFonts w:cstheme="minorHAnsi"/>
          <w:bCs/>
        </w:rPr>
        <w:t xml:space="preserve"> – Staffing Vacancies as at 30</w:t>
      </w:r>
      <w:r w:rsidR="003A6439" w:rsidRPr="003A6439">
        <w:rPr>
          <w:rFonts w:cstheme="minorHAnsi"/>
          <w:bCs/>
          <w:vertAlign w:val="superscript"/>
        </w:rPr>
        <w:t>th</w:t>
      </w:r>
      <w:r w:rsidR="003A6439">
        <w:rPr>
          <w:rFonts w:cstheme="minorHAnsi"/>
          <w:bCs/>
        </w:rPr>
        <w:t xml:space="preserve"> April 2021</w:t>
      </w:r>
    </w:p>
    <w:p w14:paraId="4707B01D" w14:textId="53B54592" w:rsidR="00DF5AAE" w:rsidRDefault="00BB15AF" w:rsidP="00DF5AAE">
      <w:pPr>
        <w:spacing w:after="0" w:line="240" w:lineRule="auto"/>
        <w:jc w:val="both"/>
        <w:rPr>
          <w:rFonts w:cstheme="minorHAnsi"/>
          <w:bCs/>
        </w:rPr>
      </w:pPr>
      <w:r w:rsidRPr="00BB15AF">
        <w:rPr>
          <w:rFonts w:cstheme="minorHAnsi"/>
          <w:bCs/>
        </w:rPr>
        <w:t xml:space="preserve">Appendix B </w:t>
      </w:r>
      <w:r w:rsidR="003A6439">
        <w:rPr>
          <w:rFonts w:cstheme="minorHAnsi"/>
          <w:bCs/>
        </w:rPr>
        <w:t xml:space="preserve">– </w:t>
      </w:r>
      <w:r w:rsidR="004A40E9">
        <w:rPr>
          <w:rFonts w:cstheme="minorHAnsi"/>
          <w:bCs/>
        </w:rPr>
        <w:t>Planned Movement in Reserves</w:t>
      </w:r>
    </w:p>
    <w:p w14:paraId="671FCEE6" w14:textId="39401D3B" w:rsidR="003A6439" w:rsidRDefault="003A6439" w:rsidP="00DF5AAE">
      <w:pPr>
        <w:spacing w:after="0" w:line="240" w:lineRule="auto"/>
        <w:jc w:val="both"/>
        <w:rPr>
          <w:rFonts w:cstheme="minorHAnsi"/>
          <w:bCs/>
        </w:rPr>
      </w:pPr>
      <w:r>
        <w:rPr>
          <w:rFonts w:cstheme="minorHAnsi"/>
          <w:bCs/>
        </w:rPr>
        <w:t>Appendix C – Capital Programme</w:t>
      </w:r>
    </w:p>
    <w:p w14:paraId="1372440F" w14:textId="67CFA8E3" w:rsidR="00076B76" w:rsidRDefault="00076B76" w:rsidP="00DF5AAE">
      <w:pPr>
        <w:spacing w:after="0" w:line="240" w:lineRule="auto"/>
        <w:jc w:val="both"/>
        <w:rPr>
          <w:rFonts w:cstheme="minorHAnsi"/>
          <w:bCs/>
        </w:rPr>
      </w:pPr>
      <w:r w:rsidRPr="006F2EB6">
        <w:rPr>
          <w:rFonts w:cstheme="minorHAnsi"/>
          <w:bCs/>
        </w:rPr>
        <w:t>Appendix D</w:t>
      </w:r>
      <w:r w:rsidR="008E4FE6" w:rsidRPr="006F2EB6">
        <w:rPr>
          <w:rFonts w:cstheme="minorHAnsi"/>
          <w:bCs/>
        </w:rPr>
        <w:t xml:space="preserve"> </w:t>
      </w:r>
      <w:r w:rsidR="001E4F3D" w:rsidRPr="006F2EB6">
        <w:rPr>
          <w:rFonts w:cstheme="minorHAnsi"/>
          <w:bCs/>
        </w:rPr>
        <w:t>–</w:t>
      </w:r>
      <w:r w:rsidR="008E4FE6" w:rsidRPr="006F2EB6">
        <w:rPr>
          <w:rFonts w:cstheme="minorHAnsi"/>
          <w:bCs/>
        </w:rPr>
        <w:t xml:space="preserve"> </w:t>
      </w:r>
      <w:r w:rsidR="001E4F3D" w:rsidRPr="006F2EB6">
        <w:rPr>
          <w:rFonts w:cstheme="minorHAnsi"/>
          <w:bCs/>
        </w:rPr>
        <w:t>Section 106</w:t>
      </w:r>
      <w:r w:rsidR="00EC369D">
        <w:rPr>
          <w:rFonts w:cstheme="minorHAnsi"/>
          <w:bCs/>
        </w:rPr>
        <w:t xml:space="preserve"> Summary of Receipts Used</w:t>
      </w:r>
    </w:p>
    <w:p w14:paraId="4707B01E" w14:textId="77777777" w:rsidR="00DF5AAE" w:rsidRPr="00BB15AF" w:rsidRDefault="00DF5AAE" w:rsidP="00DF5AAE">
      <w:pPr>
        <w:spacing w:line="240" w:lineRule="auto"/>
        <w:jc w:val="both"/>
        <w:rPr>
          <w:rFonts w:cstheme="minorHAnsi"/>
          <w:bCs/>
        </w:rPr>
      </w:pPr>
    </w:p>
    <w:p w14:paraId="4707B01F" w14:textId="77777777" w:rsidR="00DF5AAE" w:rsidRPr="00BB15AF" w:rsidRDefault="00DF5AAE" w:rsidP="00DF5AAE">
      <w:pPr>
        <w:spacing w:line="240" w:lineRule="auto"/>
        <w:jc w:val="both"/>
        <w:rPr>
          <w:rFonts w:cstheme="minorHAnsi"/>
          <w:bCs/>
        </w:rPr>
      </w:pPr>
    </w:p>
    <w:p w14:paraId="4707B020" w14:textId="042CFC85" w:rsidR="00DF5AAE" w:rsidRPr="00BB15AF" w:rsidRDefault="00B528D8" w:rsidP="00DF5AAE">
      <w:pPr>
        <w:spacing w:after="0" w:line="240" w:lineRule="auto"/>
        <w:jc w:val="both"/>
        <w:rPr>
          <w:rFonts w:cstheme="minorHAnsi"/>
          <w:bCs/>
        </w:rPr>
      </w:pPr>
      <w:r>
        <w:rPr>
          <w:rFonts w:cstheme="minorHAnsi"/>
          <w:bCs/>
        </w:rPr>
        <w:t>Louise Mattinson</w:t>
      </w:r>
    </w:p>
    <w:p w14:paraId="4707B021" w14:textId="4CE02F84" w:rsidR="00DF5AAE" w:rsidRPr="00BB15AF" w:rsidRDefault="006D1989" w:rsidP="00DF5AAE">
      <w:pPr>
        <w:spacing w:after="0" w:line="240" w:lineRule="auto"/>
        <w:jc w:val="both"/>
        <w:rPr>
          <w:rFonts w:cstheme="minorHAnsi"/>
          <w:bCs/>
        </w:rPr>
      </w:pPr>
      <w:r>
        <w:rPr>
          <w:rFonts w:cstheme="minorHAnsi"/>
          <w:bCs/>
        </w:rPr>
        <w:t>Director of Finance</w:t>
      </w:r>
    </w:p>
    <w:p w14:paraId="4707B022" w14:textId="77777777" w:rsidR="00DF5AAE" w:rsidRPr="00BB15AF" w:rsidRDefault="00DF5AAE" w:rsidP="00DF5AAE">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631"/>
        <w:gridCol w:w="1354"/>
        <w:gridCol w:w="1102"/>
      </w:tblGrid>
      <w:tr w:rsidR="00076B76" w:rsidRPr="00BB15AF" w14:paraId="4707B027" w14:textId="77777777" w:rsidTr="00076B76">
        <w:tc>
          <w:tcPr>
            <w:tcW w:w="5841" w:type="dxa"/>
            <w:shd w:val="clear" w:color="auto" w:fill="auto"/>
          </w:tcPr>
          <w:p w14:paraId="4707B023" w14:textId="77777777" w:rsidR="00DF5AAE" w:rsidRPr="00BB15AF" w:rsidRDefault="00BB15AF" w:rsidP="00DF5AAE">
            <w:pPr>
              <w:spacing w:line="240" w:lineRule="auto"/>
              <w:jc w:val="both"/>
              <w:rPr>
                <w:rFonts w:cstheme="minorHAnsi"/>
                <w:bCs/>
              </w:rPr>
            </w:pPr>
            <w:r w:rsidRPr="00BB15AF">
              <w:rPr>
                <w:rFonts w:cstheme="minorHAnsi"/>
                <w:bCs/>
              </w:rPr>
              <w:t>Report Author:</w:t>
            </w:r>
          </w:p>
        </w:tc>
        <w:tc>
          <w:tcPr>
            <w:tcW w:w="459" w:type="dxa"/>
          </w:tcPr>
          <w:p w14:paraId="4707B024" w14:textId="77777777" w:rsidR="00DF5AAE" w:rsidRPr="00BB15AF" w:rsidRDefault="00BB15AF" w:rsidP="00DF5AAE">
            <w:pPr>
              <w:spacing w:line="240" w:lineRule="auto"/>
              <w:jc w:val="both"/>
              <w:rPr>
                <w:rFonts w:cstheme="minorHAnsi"/>
                <w:bCs/>
              </w:rPr>
            </w:pPr>
            <w:r w:rsidRPr="00BB15AF">
              <w:rPr>
                <w:rFonts w:cstheme="minorHAnsi"/>
                <w:bCs/>
              </w:rPr>
              <w:t>Email:</w:t>
            </w:r>
          </w:p>
        </w:tc>
        <w:tc>
          <w:tcPr>
            <w:tcW w:w="1438" w:type="dxa"/>
            <w:shd w:val="clear" w:color="auto" w:fill="auto"/>
          </w:tcPr>
          <w:p w14:paraId="4707B025" w14:textId="77777777" w:rsidR="00DF5AAE" w:rsidRPr="00BB15AF" w:rsidRDefault="00BB15AF" w:rsidP="00DF5AAE">
            <w:pPr>
              <w:spacing w:line="240" w:lineRule="auto"/>
              <w:jc w:val="both"/>
              <w:rPr>
                <w:rFonts w:cstheme="minorHAnsi"/>
                <w:bCs/>
              </w:rPr>
            </w:pPr>
            <w:r w:rsidRPr="00BB15AF">
              <w:rPr>
                <w:rFonts w:cstheme="minorHAnsi"/>
                <w:bCs/>
              </w:rPr>
              <w:t>Telephone:</w:t>
            </w:r>
          </w:p>
        </w:tc>
        <w:tc>
          <w:tcPr>
            <w:tcW w:w="1170" w:type="dxa"/>
            <w:shd w:val="clear" w:color="auto" w:fill="auto"/>
          </w:tcPr>
          <w:p w14:paraId="4707B026" w14:textId="77777777" w:rsidR="00DF5AAE" w:rsidRPr="00BB15AF" w:rsidRDefault="00BB15AF" w:rsidP="00DF5AAE">
            <w:pPr>
              <w:spacing w:line="240" w:lineRule="auto"/>
              <w:jc w:val="both"/>
              <w:rPr>
                <w:rFonts w:cstheme="minorHAnsi"/>
                <w:bCs/>
              </w:rPr>
            </w:pPr>
            <w:r w:rsidRPr="00BB15AF">
              <w:rPr>
                <w:rFonts w:cstheme="minorHAnsi"/>
                <w:bCs/>
              </w:rPr>
              <w:t>Date:</w:t>
            </w:r>
          </w:p>
        </w:tc>
      </w:tr>
      <w:tr w:rsidR="00076B76" w:rsidRPr="00BB15AF" w14:paraId="4707B02C" w14:textId="77777777" w:rsidTr="00076B76">
        <w:tc>
          <w:tcPr>
            <w:tcW w:w="5841" w:type="dxa"/>
            <w:shd w:val="clear" w:color="auto" w:fill="auto"/>
          </w:tcPr>
          <w:p w14:paraId="03BEF356" w14:textId="2DEC90DE" w:rsidR="006D1989" w:rsidRDefault="00BB15AF" w:rsidP="00DF5AAE">
            <w:pPr>
              <w:spacing w:line="240" w:lineRule="auto"/>
              <w:jc w:val="both"/>
              <w:rPr>
                <w:rFonts w:cstheme="minorHAnsi"/>
                <w:bCs/>
              </w:rPr>
            </w:pPr>
            <w:r w:rsidRPr="00BB15AF">
              <w:rPr>
                <w:rFonts w:cstheme="minorHAnsi"/>
                <w:bCs/>
              </w:rPr>
              <w:fldChar w:fldCharType="begin"/>
            </w:r>
            <w:r w:rsidRPr="00BB15AF">
              <w:rPr>
                <w:rFonts w:cstheme="minorHAnsi"/>
                <w:bCs/>
              </w:rPr>
              <w:instrText xml:space="preserve"> DOCPROPERTY  LeadOfficer  \* MERGEFORMAT </w:instrText>
            </w:r>
            <w:r w:rsidRPr="00BB15AF">
              <w:rPr>
                <w:rFonts w:cstheme="minorHAnsi"/>
                <w:bCs/>
              </w:rPr>
              <w:fldChar w:fldCharType="separate"/>
            </w:r>
            <w:r w:rsidRPr="00BB15AF">
              <w:rPr>
                <w:rFonts w:cstheme="minorHAnsi"/>
                <w:bCs/>
              </w:rPr>
              <w:t>Neil Halton</w:t>
            </w:r>
            <w:r w:rsidR="006D1989">
              <w:rPr>
                <w:rFonts w:cstheme="minorHAnsi"/>
                <w:bCs/>
              </w:rPr>
              <w:t xml:space="preserve"> (Principal Management Accountant)</w:t>
            </w:r>
          </w:p>
          <w:p w14:paraId="4707B028" w14:textId="12D4DE9E" w:rsidR="00DF5AAE" w:rsidRPr="00BB15AF" w:rsidRDefault="00BB15AF" w:rsidP="00076B76">
            <w:pPr>
              <w:spacing w:line="240" w:lineRule="auto"/>
              <w:jc w:val="both"/>
              <w:rPr>
                <w:rFonts w:cstheme="minorHAnsi"/>
                <w:bCs/>
              </w:rPr>
            </w:pPr>
            <w:r w:rsidRPr="00BB15AF">
              <w:rPr>
                <w:rFonts w:cstheme="minorHAnsi"/>
                <w:bCs/>
              </w:rPr>
              <w:t>James McNulty</w:t>
            </w:r>
            <w:r w:rsidR="006D1989">
              <w:rPr>
                <w:rFonts w:cstheme="minorHAnsi"/>
                <w:bCs/>
              </w:rPr>
              <w:t xml:space="preserve"> (Senior Management Accountant)</w:t>
            </w:r>
            <w:r w:rsidRPr="00BB15AF">
              <w:rPr>
                <w:rFonts w:cstheme="minorHAnsi"/>
                <w:bCs/>
                <w:lang w:val="en-US"/>
              </w:rPr>
              <w:fldChar w:fldCharType="end"/>
            </w:r>
          </w:p>
        </w:tc>
        <w:tc>
          <w:tcPr>
            <w:tcW w:w="459" w:type="dxa"/>
          </w:tcPr>
          <w:p w14:paraId="75FBF489" w14:textId="77777777" w:rsidR="00076B76" w:rsidRDefault="00BB15AF" w:rsidP="00DF5AAE">
            <w:pPr>
              <w:spacing w:line="240" w:lineRule="auto"/>
              <w:jc w:val="both"/>
              <w:rPr>
                <w:rFonts w:cstheme="minorHAnsi"/>
                <w:bCs/>
              </w:rPr>
            </w:pPr>
            <w:r w:rsidRPr="00BB15AF">
              <w:rPr>
                <w:rFonts w:cstheme="minorHAnsi"/>
                <w:bCs/>
              </w:rPr>
              <w:fldChar w:fldCharType="begin"/>
            </w:r>
            <w:r w:rsidRPr="00BB15AF">
              <w:rPr>
                <w:rFonts w:cstheme="minorHAnsi"/>
                <w:bCs/>
              </w:rPr>
              <w:instrText xml:space="preserve"> DOCPROPERTY  LeadOfficerEmail  \* MERGEFORMAT </w:instrText>
            </w:r>
            <w:r w:rsidRPr="00BB15AF">
              <w:rPr>
                <w:rFonts w:cstheme="minorHAnsi"/>
                <w:bCs/>
              </w:rPr>
              <w:fldChar w:fldCharType="separate"/>
            </w:r>
            <w:r w:rsidRPr="00BB15AF">
              <w:rPr>
                <w:rFonts w:cstheme="minorHAnsi"/>
                <w:bCs/>
              </w:rPr>
              <w:t>neil.halton@southribble.gov.uk</w:t>
            </w:r>
          </w:p>
          <w:p w14:paraId="4707B029" w14:textId="0AC6CD46" w:rsidR="00DF5AAE" w:rsidRPr="00BB15AF" w:rsidRDefault="00BB15AF" w:rsidP="00DF5AAE">
            <w:pPr>
              <w:spacing w:line="240" w:lineRule="auto"/>
              <w:jc w:val="both"/>
              <w:rPr>
                <w:rFonts w:cstheme="minorHAnsi"/>
                <w:bCs/>
              </w:rPr>
            </w:pPr>
            <w:r w:rsidRPr="00BB15AF">
              <w:rPr>
                <w:rFonts w:cstheme="minorHAnsi"/>
                <w:bCs/>
              </w:rPr>
              <w:t>j</w:t>
            </w:r>
            <w:r w:rsidR="00076B76">
              <w:rPr>
                <w:rFonts w:cstheme="minorHAnsi"/>
                <w:bCs/>
              </w:rPr>
              <w:t>ames.</w:t>
            </w:r>
            <w:r w:rsidRPr="00BB15AF">
              <w:rPr>
                <w:rFonts w:cstheme="minorHAnsi"/>
                <w:bCs/>
              </w:rPr>
              <w:t>mcnulty@southribble.gov.uk</w:t>
            </w:r>
            <w:r w:rsidRPr="00BB15AF">
              <w:rPr>
                <w:rFonts w:cstheme="minorHAnsi"/>
                <w:bCs/>
              </w:rPr>
              <w:fldChar w:fldCharType="end"/>
            </w:r>
          </w:p>
        </w:tc>
        <w:tc>
          <w:tcPr>
            <w:tcW w:w="1438" w:type="dxa"/>
            <w:shd w:val="clear" w:color="auto" w:fill="auto"/>
          </w:tcPr>
          <w:p w14:paraId="23C5C4C9" w14:textId="77777777" w:rsidR="00DF5AAE" w:rsidRDefault="00BB15AF" w:rsidP="00DF5AAE">
            <w:pPr>
              <w:spacing w:line="240" w:lineRule="auto"/>
              <w:jc w:val="both"/>
              <w:rPr>
                <w:rFonts w:cstheme="minorHAnsi"/>
                <w:bCs/>
              </w:rPr>
            </w:pPr>
            <w:r w:rsidRPr="00BB15AF">
              <w:rPr>
                <w:rFonts w:cstheme="minorHAnsi"/>
                <w:bCs/>
              </w:rPr>
              <w:t>01772 62</w:t>
            </w:r>
            <w:r w:rsidR="00076B76">
              <w:rPr>
                <w:rFonts w:cstheme="minorHAnsi"/>
                <w:bCs/>
              </w:rPr>
              <w:t xml:space="preserve"> </w:t>
            </w:r>
            <w:r w:rsidR="006D1989">
              <w:rPr>
                <w:rFonts w:cstheme="minorHAnsi"/>
                <w:bCs/>
              </w:rPr>
              <w:t>5625</w:t>
            </w:r>
          </w:p>
          <w:p w14:paraId="4707B02A" w14:textId="45F60F3D" w:rsidR="003543C6" w:rsidRPr="00BB15AF" w:rsidRDefault="003543C6" w:rsidP="00DF5AAE">
            <w:pPr>
              <w:spacing w:line="240" w:lineRule="auto"/>
              <w:jc w:val="both"/>
              <w:rPr>
                <w:rFonts w:cstheme="minorHAnsi"/>
                <w:bCs/>
              </w:rPr>
            </w:pPr>
            <w:r>
              <w:rPr>
                <w:rFonts w:cstheme="minorHAnsi"/>
                <w:bCs/>
              </w:rPr>
              <w:t>01257 51</w:t>
            </w:r>
            <w:r w:rsidR="00AB43B8">
              <w:rPr>
                <w:rFonts w:cstheme="minorHAnsi"/>
                <w:bCs/>
              </w:rPr>
              <w:t xml:space="preserve"> </w:t>
            </w:r>
            <w:r>
              <w:rPr>
                <w:rFonts w:cstheme="minorHAnsi"/>
                <w:bCs/>
              </w:rPr>
              <w:t>5988</w:t>
            </w:r>
          </w:p>
        </w:tc>
        <w:tc>
          <w:tcPr>
            <w:tcW w:w="1170" w:type="dxa"/>
            <w:shd w:val="clear" w:color="auto" w:fill="auto"/>
          </w:tcPr>
          <w:p w14:paraId="4707B02B" w14:textId="4B769ADA" w:rsidR="00DF5AAE" w:rsidRPr="00BB15AF" w:rsidRDefault="00AB43B8" w:rsidP="00DF5AAE">
            <w:pPr>
              <w:spacing w:line="240" w:lineRule="auto"/>
              <w:jc w:val="both"/>
              <w:rPr>
                <w:rFonts w:cstheme="minorHAnsi"/>
                <w:bCs/>
              </w:rPr>
            </w:pPr>
            <w:r>
              <w:rPr>
                <w:rFonts w:cstheme="minorHAnsi"/>
                <w:bCs/>
              </w:rPr>
              <w:t>27</w:t>
            </w:r>
            <w:r w:rsidR="006D1989">
              <w:rPr>
                <w:rFonts w:cstheme="minorHAnsi"/>
                <w:bCs/>
              </w:rPr>
              <w:t>/05/21</w:t>
            </w:r>
          </w:p>
        </w:tc>
      </w:tr>
    </w:tbl>
    <w:p w14:paraId="4707B02D" w14:textId="77777777" w:rsidR="00DF5AAE" w:rsidRPr="00BB15AF" w:rsidRDefault="00DF5AAE">
      <w:pPr>
        <w:rPr>
          <w:rFonts w:cstheme="minorHAnsi"/>
          <w:bCs/>
          <w:color w:val="000000" w:themeColor="text1"/>
          <w:lang w:val="en-US"/>
        </w:rPr>
      </w:pPr>
    </w:p>
    <w:sectPr w:rsidR="00DF5AAE" w:rsidRPr="00BB15AF" w:rsidSect="00DF5A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B033" w14:textId="77777777" w:rsidR="00AF4D27" w:rsidRDefault="00AF4D27">
      <w:pPr>
        <w:spacing w:after="0" w:line="240" w:lineRule="auto"/>
      </w:pPr>
      <w:r>
        <w:separator/>
      </w:r>
    </w:p>
  </w:endnote>
  <w:endnote w:type="continuationSeparator" w:id="0">
    <w:p w14:paraId="4707B035" w14:textId="77777777" w:rsidR="00AF4D27" w:rsidRDefault="00AF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BBB7" w14:textId="25369DB3" w:rsidR="00AF4D27" w:rsidRDefault="00AF4D27">
    <w:pPr>
      <w:pStyle w:val="Footer"/>
    </w:pPr>
    <w:r>
      <w:rPr>
        <w:noProof/>
        <w:lang w:eastAsia="en-GB"/>
      </w:rPr>
      <w:drawing>
        <wp:anchor distT="0" distB="0" distL="114300" distR="114300" simplePos="0" relativeHeight="251658240" behindDoc="1" locked="1" layoutInCell="1" allowOverlap="0" wp14:anchorId="4707B02F" wp14:editId="4707B030">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991314"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B02F" w14:textId="77777777" w:rsidR="00AF4D27" w:rsidRDefault="00AF4D27">
      <w:pPr>
        <w:spacing w:after="0" w:line="240" w:lineRule="auto"/>
      </w:pPr>
      <w:r>
        <w:separator/>
      </w:r>
    </w:p>
  </w:footnote>
  <w:footnote w:type="continuationSeparator" w:id="0">
    <w:p w14:paraId="4707B031" w14:textId="77777777" w:rsidR="00AF4D27" w:rsidRDefault="00AF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ABD"/>
    <w:multiLevelType w:val="hybridMultilevel"/>
    <w:tmpl w:val="489A88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DC03A06"/>
    <w:multiLevelType w:val="hybridMultilevel"/>
    <w:tmpl w:val="1BC26A1C"/>
    <w:lvl w:ilvl="0" w:tplc="483C97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54EEC"/>
    <w:multiLevelType w:val="hybridMultilevel"/>
    <w:tmpl w:val="4C78FBDA"/>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3" w15:restartNumberingAfterBreak="0">
    <w:nsid w:val="13474A42"/>
    <w:multiLevelType w:val="hybridMultilevel"/>
    <w:tmpl w:val="04C6903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185B06D2"/>
    <w:multiLevelType w:val="hybridMultilevel"/>
    <w:tmpl w:val="18EC6DC6"/>
    <w:lvl w:ilvl="0" w:tplc="87EE25FA">
      <w:start w:val="1"/>
      <w:numFmt w:val="decimal"/>
      <w:lvlText w:val="%1."/>
      <w:lvlJc w:val="left"/>
      <w:pPr>
        <w:tabs>
          <w:tab w:val="num" w:pos="567"/>
        </w:tabs>
        <w:ind w:left="567" w:hanging="567"/>
      </w:pPr>
      <w:rPr>
        <w:rFonts w:hint="default"/>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3756E2"/>
    <w:multiLevelType w:val="hybridMultilevel"/>
    <w:tmpl w:val="42F659FC"/>
    <w:lvl w:ilvl="0" w:tplc="48322A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2D3E13"/>
    <w:multiLevelType w:val="hybridMultilevel"/>
    <w:tmpl w:val="ECA899AA"/>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7" w15:restartNumberingAfterBreak="0">
    <w:nsid w:val="2D682B4B"/>
    <w:multiLevelType w:val="hybridMultilevel"/>
    <w:tmpl w:val="27D0AF2A"/>
    <w:lvl w:ilvl="0" w:tplc="2B828968">
      <w:start w:val="1"/>
      <w:numFmt w:val="bullet"/>
      <w:lvlText w:val=""/>
      <w:lvlJc w:val="left"/>
      <w:pPr>
        <w:ind w:left="990" w:hanging="360"/>
      </w:pPr>
      <w:rPr>
        <w:rFonts w:ascii="Symbol" w:hAnsi="Symbol" w:hint="default"/>
      </w:rPr>
    </w:lvl>
    <w:lvl w:ilvl="1" w:tplc="C012E65A" w:tentative="1">
      <w:start w:val="1"/>
      <w:numFmt w:val="bullet"/>
      <w:lvlText w:val="o"/>
      <w:lvlJc w:val="left"/>
      <w:pPr>
        <w:ind w:left="1710" w:hanging="360"/>
      </w:pPr>
      <w:rPr>
        <w:rFonts w:ascii="Courier New" w:hAnsi="Courier New" w:cs="Courier New" w:hint="default"/>
      </w:rPr>
    </w:lvl>
    <w:lvl w:ilvl="2" w:tplc="C432401A" w:tentative="1">
      <w:start w:val="1"/>
      <w:numFmt w:val="bullet"/>
      <w:lvlText w:val=""/>
      <w:lvlJc w:val="left"/>
      <w:pPr>
        <w:ind w:left="2430" w:hanging="360"/>
      </w:pPr>
      <w:rPr>
        <w:rFonts w:ascii="Wingdings" w:hAnsi="Wingdings" w:hint="default"/>
      </w:rPr>
    </w:lvl>
    <w:lvl w:ilvl="3" w:tplc="7814355E" w:tentative="1">
      <w:start w:val="1"/>
      <w:numFmt w:val="bullet"/>
      <w:lvlText w:val=""/>
      <w:lvlJc w:val="left"/>
      <w:pPr>
        <w:ind w:left="3150" w:hanging="360"/>
      </w:pPr>
      <w:rPr>
        <w:rFonts w:ascii="Symbol" w:hAnsi="Symbol" w:hint="default"/>
      </w:rPr>
    </w:lvl>
    <w:lvl w:ilvl="4" w:tplc="A54A9416" w:tentative="1">
      <w:start w:val="1"/>
      <w:numFmt w:val="bullet"/>
      <w:lvlText w:val="o"/>
      <w:lvlJc w:val="left"/>
      <w:pPr>
        <w:ind w:left="3870" w:hanging="360"/>
      </w:pPr>
      <w:rPr>
        <w:rFonts w:ascii="Courier New" w:hAnsi="Courier New" w:cs="Courier New" w:hint="default"/>
      </w:rPr>
    </w:lvl>
    <w:lvl w:ilvl="5" w:tplc="8C28646E" w:tentative="1">
      <w:start w:val="1"/>
      <w:numFmt w:val="bullet"/>
      <w:lvlText w:val=""/>
      <w:lvlJc w:val="left"/>
      <w:pPr>
        <w:ind w:left="4590" w:hanging="360"/>
      </w:pPr>
      <w:rPr>
        <w:rFonts w:ascii="Wingdings" w:hAnsi="Wingdings" w:hint="default"/>
      </w:rPr>
    </w:lvl>
    <w:lvl w:ilvl="6" w:tplc="49525748" w:tentative="1">
      <w:start w:val="1"/>
      <w:numFmt w:val="bullet"/>
      <w:lvlText w:val=""/>
      <w:lvlJc w:val="left"/>
      <w:pPr>
        <w:ind w:left="5310" w:hanging="360"/>
      </w:pPr>
      <w:rPr>
        <w:rFonts w:ascii="Symbol" w:hAnsi="Symbol" w:hint="default"/>
      </w:rPr>
    </w:lvl>
    <w:lvl w:ilvl="7" w:tplc="FE44360C" w:tentative="1">
      <w:start w:val="1"/>
      <w:numFmt w:val="bullet"/>
      <w:lvlText w:val="o"/>
      <w:lvlJc w:val="left"/>
      <w:pPr>
        <w:ind w:left="6030" w:hanging="360"/>
      </w:pPr>
      <w:rPr>
        <w:rFonts w:ascii="Courier New" w:hAnsi="Courier New" w:cs="Courier New" w:hint="default"/>
      </w:rPr>
    </w:lvl>
    <w:lvl w:ilvl="8" w:tplc="BC382DB6" w:tentative="1">
      <w:start w:val="1"/>
      <w:numFmt w:val="bullet"/>
      <w:lvlText w:val=""/>
      <w:lvlJc w:val="left"/>
      <w:pPr>
        <w:ind w:left="6750" w:hanging="360"/>
      </w:pPr>
      <w:rPr>
        <w:rFonts w:ascii="Wingdings" w:hAnsi="Wingdings" w:hint="default"/>
      </w:rPr>
    </w:lvl>
  </w:abstractNum>
  <w:abstractNum w:abstractNumId="8" w15:restartNumberingAfterBreak="0">
    <w:nsid w:val="2E6A56B8"/>
    <w:multiLevelType w:val="hybridMultilevel"/>
    <w:tmpl w:val="F0D49F3E"/>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9" w15:restartNumberingAfterBreak="0">
    <w:nsid w:val="324F44B1"/>
    <w:multiLevelType w:val="hybridMultilevel"/>
    <w:tmpl w:val="9E26B0E8"/>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10" w15:restartNumberingAfterBreak="0">
    <w:nsid w:val="3B0324D4"/>
    <w:multiLevelType w:val="hybridMultilevel"/>
    <w:tmpl w:val="0CE2B5E6"/>
    <w:lvl w:ilvl="0" w:tplc="0E401838">
      <w:start w:val="1"/>
      <w:numFmt w:val="bullet"/>
      <w:lvlText w:val=""/>
      <w:lvlJc w:val="left"/>
      <w:pPr>
        <w:ind w:left="720" w:hanging="360"/>
      </w:pPr>
      <w:rPr>
        <w:rFonts w:ascii="Symbol" w:hAnsi="Symbol" w:hint="default"/>
        <w:color w:val="7FC444"/>
      </w:rPr>
    </w:lvl>
    <w:lvl w:ilvl="1" w:tplc="97E001A8" w:tentative="1">
      <w:start w:val="1"/>
      <w:numFmt w:val="bullet"/>
      <w:lvlText w:val="o"/>
      <w:lvlJc w:val="left"/>
      <w:pPr>
        <w:ind w:left="1800" w:hanging="360"/>
      </w:pPr>
      <w:rPr>
        <w:rFonts w:ascii="Courier New" w:hAnsi="Courier New" w:cs="Courier New" w:hint="default"/>
      </w:rPr>
    </w:lvl>
    <w:lvl w:ilvl="2" w:tplc="CDA83C9C" w:tentative="1">
      <w:start w:val="1"/>
      <w:numFmt w:val="bullet"/>
      <w:lvlText w:val=""/>
      <w:lvlJc w:val="left"/>
      <w:pPr>
        <w:ind w:left="2520" w:hanging="360"/>
      </w:pPr>
      <w:rPr>
        <w:rFonts w:ascii="Wingdings" w:hAnsi="Wingdings" w:hint="default"/>
      </w:rPr>
    </w:lvl>
    <w:lvl w:ilvl="3" w:tplc="B8AACD9C" w:tentative="1">
      <w:start w:val="1"/>
      <w:numFmt w:val="bullet"/>
      <w:lvlText w:val=""/>
      <w:lvlJc w:val="left"/>
      <w:pPr>
        <w:ind w:left="3240" w:hanging="360"/>
      </w:pPr>
      <w:rPr>
        <w:rFonts w:ascii="Symbol" w:hAnsi="Symbol" w:hint="default"/>
      </w:rPr>
    </w:lvl>
    <w:lvl w:ilvl="4" w:tplc="7F1A8EE2" w:tentative="1">
      <w:start w:val="1"/>
      <w:numFmt w:val="bullet"/>
      <w:lvlText w:val="o"/>
      <w:lvlJc w:val="left"/>
      <w:pPr>
        <w:ind w:left="3960" w:hanging="360"/>
      </w:pPr>
      <w:rPr>
        <w:rFonts w:ascii="Courier New" w:hAnsi="Courier New" w:cs="Courier New" w:hint="default"/>
      </w:rPr>
    </w:lvl>
    <w:lvl w:ilvl="5" w:tplc="004E179E" w:tentative="1">
      <w:start w:val="1"/>
      <w:numFmt w:val="bullet"/>
      <w:lvlText w:val=""/>
      <w:lvlJc w:val="left"/>
      <w:pPr>
        <w:ind w:left="4680" w:hanging="360"/>
      </w:pPr>
      <w:rPr>
        <w:rFonts w:ascii="Wingdings" w:hAnsi="Wingdings" w:hint="default"/>
      </w:rPr>
    </w:lvl>
    <w:lvl w:ilvl="6" w:tplc="7CCC2FF4" w:tentative="1">
      <w:start w:val="1"/>
      <w:numFmt w:val="bullet"/>
      <w:lvlText w:val=""/>
      <w:lvlJc w:val="left"/>
      <w:pPr>
        <w:ind w:left="5400" w:hanging="360"/>
      </w:pPr>
      <w:rPr>
        <w:rFonts w:ascii="Symbol" w:hAnsi="Symbol" w:hint="default"/>
      </w:rPr>
    </w:lvl>
    <w:lvl w:ilvl="7" w:tplc="14B4952A" w:tentative="1">
      <w:start w:val="1"/>
      <w:numFmt w:val="bullet"/>
      <w:lvlText w:val="o"/>
      <w:lvlJc w:val="left"/>
      <w:pPr>
        <w:ind w:left="6120" w:hanging="360"/>
      </w:pPr>
      <w:rPr>
        <w:rFonts w:ascii="Courier New" w:hAnsi="Courier New" w:cs="Courier New" w:hint="default"/>
      </w:rPr>
    </w:lvl>
    <w:lvl w:ilvl="8" w:tplc="03B0D40C" w:tentative="1">
      <w:start w:val="1"/>
      <w:numFmt w:val="bullet"/>
      <w:lvlText w:val=""/>
      <w:lvlJc w:val="left"/>
      <w:pPr>
        <w:ind w:left="6840" w:hanging="360"/>
      </w:pPr>
      <w:rPr>
        <w:rFonts w:ascii="Wingdings" w:hAnsi="Wingdings" w:hint="default"/>
      </w:rPr>
    </w:lvl>
  </w:abstractNum>
  <w:abstractNum w:abstractNumId="11" w15:restartNumberingAfterBreak="0">
    <w:nsid w:val="3BC7013C"/>
    <w:multiLevelType w:val="hybridMultilevel"/>
    <w:tmpl w:val="F6CC96C0"/>
    <w:lvl w:ilvl="0" w:tplc="3B0EEF94">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5260AFE"/>
    <w:multiLevelType w:val="hybridMultilevel"/>
    <w:tmpl w:val="EEB090E2"/>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13" w15:restartNumberingAfterBreak="0">
    <w:nsid w:val="53EC42E2"/>
    <w:multiLevelType w:val="hybridMultilevel"/>
    <w:tmpl w:val="37ECB20A"/>
    <w:lvl w:ilvl="0" w:tplc="605E7D1A">
      <w:start w:val="1"/>
      <w:numFmt w:val="bullet"/>
      <w:lvlText w:val=""/>
      <w:lvlJc w:val="left"/>
      <w:pPr>
        <w:ind w:left="720" w:hanging="360"/>
      </w:pPr>
      <w:rPr>
        <w:rFonts w:ascii="Symbol" w:hAnsi="Symbol" w:hint="default"/>
        <w:color w:val="auto"/>
      </w:rPr>
    </w:lvl>
    <w:lvl w:ilvl="1" w:tplc="C07E1FE4" w:tentative="1">
      <w:start w:val="1"/>
      <w:numFmt w:val="bullet"/>
      <w:lvlText w:val="o"/>
      <w:lvlJc w:val="left"/>
      <w:pPr>
        <w:ind w:left="1440" w:hanging="360"/>
      </w:pPr>
      <w:rPr>
        <w:rFonts w:ascii="Courier New" w:hAnsi="Courier New" w:cs="Courier New" w:hint="default"/>
      </w:rPr>
    </w:lvl>
    <w:lvl w:ilvl="2" w:tplc="F4EA5014" w:tentative="1">
      <w:start w:val="1"/>
      <w:numFmt w:val="bullet"/>
      <w:lvlText w:val=""/>
      <w:lvlJc w:val="left"/>
      <w:pPr>
        <w:ind w:left="2160" w:hanging="360"/>
      </w:pPr>
      <w:rPr>
        <w:rFonts w:ascii="Wingdings" w:hAnsi="Wingdings" w:hint="default"/>
      </w:rPr>
    </w:lvl>
    <w:lvl w:ilvl="3" w:tplc="95D6DEF0" w:tentative="1">
      <w:start w:val="1"/>
      <w:numFmt w:val="bullet"/>
      <w:lvlText w:val=""/>
      <w:lvlJc w:val="left"/>
      <w:pPr>
        <w:ind w:left="2880" w:hanging="360"/>
      </w:pPr>
      <w:rPr>
        <w:rFonts w:ascii="Symbol" w:hAnsi="Symbol" w:hint="default"/>
      </w:rPr>
    </w:lvl>
    <w:lvl w:ilvl="4" w:tplc="2FB0F6D4" w:tentative="1">
      <w:start w:val="1"/>
      <w:numFmt w:val="bullet"/>
      <w:lvlText w:val="o"/>
      <w:lvlJc w:val="left"/>
      <w:pPr>
        <w:ind w:left="3600" w:hanging="360"/>
      </w:pPr>
      <w:rPr>
        <w:rFonts w:ascii="Courier New" w:hAnsi="Courier New" w:cs="Courier New" w:hint="default"/>
      </w:rPr>
    </w:lvl>
    <w:lvl w:ilvl="5" w:tplc="BA48DA7E" w:tentative="1">
      <w:start w:val="1"/>
      <w:numFmt w:val="bullet"/>
      <w:lvlText w:val=""/>
      <w:lvlJc w:val="left"/>
      <w:pPr>
        <w:ind w:left="4320" w:hanging="360"/>
      </w:pPr>
      <w:rPr>
        <w:rFonts w:ascii="Wingdings" w:hAnsi="Wingdings" w:hint="default"/>
      </w:rPr>
    </w:lvl>
    <w:lvl w:ilvl="6" w:tplc="C92648BC" w:tentative="1">
      <w:start w:val="1"/>
      <w:numFmt w:val="bullet"/>
      <w:lvlText w:val=""/>
      <w:lvlJc w:val="left"/>
      <w:pPr>
        <w:ind w:left="5040" w:hanging="360"/>
      </w:pPr>
      <w:rPr>
        <w:rFonts w:ascii="Symbol" w:hAnsi="Symbol" w:hint="default"/>
      </w:rPr>
    </w:lvl>
    <w:lvl w:ilvl="7" w:tplc="D5CEC7D4" w:tentative="1">
      <w:start w:val="1"/>
      <w:numFmt w:val="bullet"/>
      <w:lvlText w:val="o"/>
      <w:lvlJc w:val="left"/>
      <w:pPr>
        <w:ind w:left="5760" w:hanging="360"/>
      </w:pPr>
      <w:rPr>
        <w:rFonts w:ascii="Courier New" w:hAnsi="Courier New" w:cs="Courier New" w:hint="default"/>
      </w:rPr>
    </w:lvl>
    <w:lvl w:ilvl="8" w:tplc="C000551A" w:tentative="1">
      <w:start w:val="1"/>
      <w:numFmt w:val="bullet"/>
      <w:lvlText w:val=""/>
      <w:lvlJc w:val="left"/>
      <w:pPr>
        <w:ind w:left="6480" w:hanging="360"/>
      </w:pPr>
      <w:rPr>
        <w:rFonts w:ascii="Wingdings" w:hAnsi="Wingdings" w:hint="default"/>
      </w:rPr>
    </w:lvl>
  </w:abstractNum>
  <w:abstractNum w:abstractNumId="14" w15:restartNumberingAfterBreak="0">
    <w:nsid w:val="56442C41"/>
    <w:multiLevelType w:val="hybridMultilevel"/>
    <w:tmpl w:val="A2ECA1AE"/>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15" w15:restartNumberingAfterBreak="0">
    <w:nsid w:val="58B60E89"/>
    <w:multiLevelType w:val="hybridMultilevel"/>
    <w:tmpl w:val="8444A9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5C2A7C80"/>
    <w:multiLevelType w:val="hybridMultilevel"/>
    <w:tmpl w:val="AF025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D2CDE"/>
    <w:multiLevelType w:val="hybridMultilevel"/>
    <w:tmpl w:val="5B6827D0"/>
    <w:lvl w:ilvl="0" w:tplc="B0A416F4">
      <w:start w:val="1"/>
      <w:numFmt w:val="bullet"/>
      <w:lvlText w:val=""/>
      <w:lvlJc w:val="left"/>
      <w:pPr>
        <w:ind w:left="720" w:hanging="360"/>
      </w:pPr>
      <w:rPr>
        <w:rFonts w:ascii="Symbol" w:hAnsi="Symbol" w:hint="default"/>
        <w:color w:val="7FC444"/>
      </w:rPr>
    </w:lvl>
    <w:lvl w:ilvl="1" w:tplc="0B76ECB4" w:tentative="1">
      <w:start w:val="1"/>
      <w:numFmt w:val="bullet"/>
      <w:lvlText w:val="o"/>
      <w:lvlJc w:val="left"/>
      <w:pPr>
        <w:ind w:left="1440" w:hanging="360"/>
      </w:pPr>
      <w:rPr>
        <w:rFonts w:ascii="Courier New" w:hAnsi="Courier New" w:cs="Courier New" w:hint="default"/>
      </w:rPr>
    </w:lvl>
    <w:lvl w:ilvl="2" w:tplc="3E7A312C" w:tentative="1">
      <w:start w:val="1"/>
      <w:numFmt w:val="bullet"/>
      <w:lvlText w:val=""/>
      <w:lvlJc w:val="left"/>
      <w:pPr>
        <w:ind w:left="2160" w:hanging="360"/>
      </w:pPr>
      <w:rPr>
        <w:rFonts w:ascii="Wingdings" w:hAnsi="Wingdings" w:hint="default"/>
      </w:rPr>
    </w:lvl>
    <w:lvl w:ilvl="3" w:tplc="AB288D2E" w:tentative="1">
      <w:start w:val="1"/>
      <w:numFmt w:val="bullet"/>
      <w:lvlText w:val=""/>
      <w:lvlJc w:val="left"/>
      <w:pPr>
        <w:ind w:left="2880" w:hanging="360"/>
      </w:pPr>
      <w:rPr>
        <w:rFonts w:ascii="Symbol" w:hAnsi="Symbol" w:hint="default"/>
      </w:rPr>
    </w:lvl>
    <w:lvl w:ilvl="4" w:tplc="7F9CEF2A" w:tentative="1">
      <w:start w:val="1"/>
      <w:numFmt w:val="bullet"/>
      <w:lvlText w:val="o"/>
      <w:lvlJc w:val="left"/>
      <w:pPr>
        <w:ind w:left="3600" w:hanging="360"/>
      </w:pPr>
      <w:rPr>
        <w:rFonts w:ascii="Courier New" w:hAnsi="Courier New" w:cs="Courier New" w:hint="default"/>
      </w:rPr>
    </w:lvl>
    <w:lvl w:ilvl="5" w:tplc="E2D0EB60" w:tentative="1">
      <w:start w:val="1"/>
      <w:numFmt w:val="bullet"/>
      <w:lvlText w:val=""/>
      <w:lvlJc w:val="left"/>
      <w:pPr>
        <w:ind w:left="4320" w:hanging="360"/>
      </w:pPr>
      <w:rPr>
        <w:rFonts w:ascii="Wingdings" w:hAnsi="Wingdings" w:hint="default"/>
      </w:rPr>
    </w:lvl>
    <w:lvl w:ilvl="6" w:tplc="656EBAD0" w:tentative="1">
      <w:start w:val="1"/>
      <w:numFmt w:val="bullet"/>
      <w:lvlText w:val=""/>
      <w:lvlJc w:val="left"/>
      <w:pPr>
        <w:ind w:left="5040" w:hanging="360"/>
      </w:pPr>
      <w:rPr>
        <w:rFonts w:ascii="Symbol" w:hAnsi="Symbol" w:hint="default"/>
      </w:rPr>
    </w:lvl>
    <w:lvl w:ilvl="7" w:tplc="3C249570" w:tentative="1">
      <w:start w:val="1"/>
      <w:numFmt w:val="bullet"/>
      <w:lvlText w:val="o"/>
      <w:lvlJc w:val="left"/>
      <w:pPr>
        <w:ind w:left="5760" w:hanging="360"/>
      </w:pPr>
      <w:rPr>
        <w:rFonts w:ascii="Courier New" w:hAnsi="Courier New" w:cs="Courier New" w:hint="default"/>
      </w:rPr>
    </w:lvl>
    <w:lvl w:ilvl="8" w:tplc="772411FC" w:tentative="1">
      <w:start w:val="1"/>
      <w:numFmt w:val="bullet"/>
      <w:lvlText w:val=""/>
      <w:lvlJc w:val="left"/>
      <w:pPr>
        <w:ind w:left="6480" w:hanging="360"/>
      </w:pPr>
      <w:rPr>
        <w:rFonts w:ascii="Wingdings" w:hAnsi="Wingdings" w:hint="default"/>
      </w:rPr>
    </w:lvl>
  </w:abstractNum>
  <w:abstractNum w:abstractNumId="18" w15:restartNumberingAfterBreak="0">
    <w:nsid w:val="5E8A1192"/>
    <w:multiLevelType w:val="hybridMultilevel"/>
    <w:tmpl w:val="744E3CF2"/>
    <w:lvl w:ilvl="0" w:tplc="08090001">
      <w:start w:val="1"/>
      <w:numFmt w:val="bullet"/>
      <w:lvlText w:val=""/>
      <w:lvlJc w:val="left"/>
      <w:pPr>
        <w:ind w:left="720" w:hanging="360"/>
      </w:pPr>
      <w:rPr>
        <w:rFonts w:ascii="Symbol" w:hAnsi="Symbo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19" w15:restartNumberingAfterBreak="0">
    <w:nsid w:val="5E994EB9"/>
    <w:multiLevelType w:val="hybridMultilevel"/>
    <w:tmpl w:val="F0D49F3E"/>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20" w15:restartNumberingAfterBreak="0">
    <w:nsid w:val="5EBF00E5"/>
    <w:multiLevelType w:val="hybridMultilevel"/>
    <w:tmpl w:val="4CA4AF9E"/>
    <w:lvl w:ilvl="0" w:tplc="A920D18C">
      <w:start w:val="1"/>
      <w:numFmt w:val="decimal"/>
      <w:lvlText w:val="%1."/>
      <w:lvlJc w:val="left"/>
      <w:pPr>
        <w:ind w:left="720" w:hanging="360"/>
      </w:pPr>
      <w:rPr>
        <w:rFonts w:ascii="Arial" w:hAnsi="Arial" w:hint="default"/>
        <w:b/>
        <w:i w:val="0"/>
        <w:color w:val="auto"/>
      </w:rPr>
    </w:lvl>
    <w:lvl w:ilvl="1" w:tplc="9FB69836">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21" w15:restartNumberingAfterBreak="0">
    <w:nsid w:val="66656A8B"/>
    <w:multiLevelType w:val="hybridMultilevel"/>
    <w:tmpl w:val="FBD231C2"/>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22" w15:restartNumberingAfterBreak="0">
    <w:nsid w:val="675B615C"/>
    <w:multiLevelType w:val="hybridMultilevel"/>
    <w:tmpl w:val="B5868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7524EC"/>
    <w:multiLevelType w:val="hybridMultilevel"/>
    <w:tmpl w:val="C83AE318"/>
    <w:lvl w:ilvl="0" w:tplc="BCCEC4EA">
      <w:start w:val="1"/>
      <w:numFmt w:val="bullet"/>
      <w:lvlText w:val=""/>
      <w:lvlJc w:val="left"/>
      <w:pPr>
        <w:ind w:left="720" w:hanging="360"/>
      </w:pPr>
      <w:rPr>
        <w:rFonts w:ascii="Symbol" w:hAnsi="Symbol" w:hint="default"/>
        <w:color w:val="7FC444"/>
      </w:rPr>
    </w:lvl>
    <w:lvl w:ilvl="1" w:tplc="FA2E7838" w:tentative="1">
      <w:start w:val="1"/>
      <w:numFmt w:val="bullet"/>
      <w:lvlText w:val="o"/>
      <w:lvlJc w:val="left"/>
      <w:pPr>
        <w:ind w:left="1440" w:hanging="360"/>
      </w:pPr>
      <w:rPr>
        <w:rFonts w:ascii="Courier New" w:hAnsi="Courier New" w:cs="Courier New" w:hint="default"/>
      </w:rPr>
    </w:lvl>
    <w:lvl w:ilvl="2" w:tplc="787C9CD2" w:tentative="1">
      <w:start w:val="1"/>
      <w:numFmt w:val="bullet"/>
      <w:lvlText w:val=""/>
      <w:lvlJc w:val="left"/>
      <w:pPr>
        <w:ind w:left="2160" w:hanging="360"/>
      </w:pPr>
      <w:rPr>
        <w:rFonts w:ascii="Wingdings" w:hAnsi="Wingdings" w:hint="default"/>
      </w:rPr>
    </w:lvl>
    <w:lvl w:ilvl="3" w:tplc="BB9E32A4" w:tentative="1">
      <w:start w:val="1"/>
      <w:numFmt w:val="bullet"/>
      <w:lvlText w:val=""/>
      <w:lvlJc w:val="left"/>
      <w:pPr>
        <w:ind w:left="2880" w:hanging="360"/>
      </w:pPr>
      <w:rPr>
        <w:rFonts w:ascii="Symbol" w:hAnsi="Symbol" w:hint="default"/>
      </w:rPr>
    </w:lvl>
    <w:lvl w:ilvl="4" w:tplc="287EAF52" w:tentative="1">
      <w:start w:val="1"/>
      <w:numFmt w:val="bullet"/>
      <w:lvlText w:val="o"/>
      <w:lvlJc w:val="left"/>
      <w:pPr>
        <w:ind w:left="3600" w:hanging="360"/>
      </w:pPr>
      <w:rPr>
        <w:rFonts w:ascii="Courier New" w:hAnsi="Courier New" w:cs="Courier New" w:hint="default"/>
      </w:rPr>
    </w:lvl>
    <w:lvl w:ilvl="5" w:tplc="88CC9360" w:tentative="1">
      <w:start w:val="1"/>
      <w:numFmt w:val="bullet"/>
      <w:lvlText w:val=""/>
      <w:lvlJc w:val="left"/>
      <w:pPr>
        <w:ind w:left="4320" w:hanging="360"/>
      </w:pPr>
      <w:rPr>
        <w:rFonts w:ascii="Wingdings" w:hAnsi="Wingdings" w:hint="default"/>
      </w:rPr>
    </w:lvl>
    <w:lvl w:ilvl="6" w:tplc="6C3462F0" w:tentative="1">
      <w:start w:val="1"/>
      <w:numFmt w:val="bullet"/>
      <w:lvlText w:val=""/>
      <w:lvlJc w:val="left"/>
      <w:pPr>
        <w:ind w:left="5040" w:hanging="360"/>
      </w:pPr>
      <w:rPr>
        <w:rFonts w:ascii="Symbol" w:hAnsi="Symbol" w:hint="default"/>
      </w:rPr>
    </w:lvl>
    <w:lvl w:ilvl="7" w:tplc="178A7A8E" w:tentative="1">
      <w:start w:val="1"/>
      <w:numFmt w:val="bullet"/>
      <w:lvlText w:val="o"/>
      <w:lvlJc w:val="left"/>
      <w:pPr>
        <w:ind w:left="5760" w:hanging="360"/>
      </w:pPr>
      <w:rPr>
        <w:rFonts w:ascii="Courier New" w:hAnsi="Courier New" w:cs="Courier New" w:hint="default"/>
      </w:rPr>
    </w:lvl>
    <w:lvl w:ilvl="8" w:tplc="246A80F2" w:tentative="1">
      <w:start w:val="1"/>
      <w:numFmt w:val="bullet"/>
      <w:lvlText w:val=""/>
      <w:lvlJc w:val="left"/>
      <w:pPr>
        <w:ind w:left="6480" w:hanging="360"/>
      </w:pPr>
      <w:rPr>
        <w:rFonts w:ascii="Wingdings" w:hAnsi="Wingdings" w:hint="default"/>
      </w:rPr>
    </w:lvl>
  </w:abstractNum>
  <w:abstractNum w:abstractNumId="24" w15:restartNumberingAfterBreak="0">
    <w:nsid w:val="6CE97E68"/>
    <w:multiLevelType w:val="hybridMultilevel"/>
    <w:tmpl w:val="ECA899AA"/>
    <w:lvl w:ilvl="0" w:tplc="A920D18C">
      <w:start w:val="1"/>
      <w:numFmt w:val="decimal"/>
      <w:lvlText w:val="%1."/>
      <w:lvlJc w:val="left"/>
      <w:pPr>
        <w:ind w:left="720" w:hanging="360"/>
      </w:pPr>
      <w:rPr>
        <w:rFonts w:ascii="Arial" w:hAnsi="Arial" w:hint="default"/>
        <w:b/>
        <w:i w:val="0"/>
        <w:color w:val="auto"/>
      </w:rPr>
    </w:lvl>
    <w:lvl w:ilvl="1" w:tplc="9FB69836" w:tentative="1">
      <w:start w:val="1"/>
      <w:numFmt w:val="lowerLetter"/>
      <w:lvlText w:val="%2."/>
      <w:lvlJc w:val="left"/>
      <w:pPr>
        <w:ind w:left="1440" w:hanging="360"/>
      </w:pPr>
    </w:lvl>
    <w:lvl w:ilvl="2" w:tplc="CB32BF00" w:tentative="1">
      <w:start w:val="1"/>
      <w:numFmt w:val="lowerRoman"/>
      <w:lvlText w:val="%3."/>
      <w:lvlJc w:val="right"/>
      <w:pPr>
        <w:ind w:left="2160" w:hanging="180"/>
      </w:pPr>
    </w:lvl>
    <w:lvl w:ilvl="3" w:tplc="E668D2B8" w:tentative="1">
      <w:start w:val="1"/>
      <w:numFmt w:val="decimal"/>
      <w:lvlText w:val="%4."/>
      <w:lvlJc w:val="left"/>
      <w:pPr>
        <w:ind w:left="2880" w:hanging="360"/>
      </w:pPr>
    </w:lvl>
    <w:lvl w:ilvl="4" w:tplc="765C0FF0" w:tentative="1">
      <w:start w:val="1"/>
      <w:numFmt w:val="lowerLetter"/>
      <w:lvlText w:val="%5."/>
      <w:lvlJc w:val="left"/>
      <w:pPr>
        <w:ind w:left="3600" w:hanging="360"/>
      </w:pPr>
    </w:lvl>
    <w:lvl w:ilvl="5" w:tplc="E844237A" w:tentative="1">
      <w:start w:val="1"/>
      <w:numFmt w:val="lowerRoman"/>
      <w:lvlText w:val="%6."/>
      <w:lvlJc w:val="right"/>
      <w:pPr>
        <w:ind w:left="4320" w:hanging="180"/>
      </w:pPr>
    </w:lvl>
    <w:lvl w:ilvl="6" w:tplc="79F4167A" w:tentative="1">
      <w:start w:val="1"/>
      <w:numFmt w:val="decimal"/>
      <w:lvlText w:val="%7."/>
      <w:lvlJc w:val="left"/>
      <w:pPr>
        <w:ind w:left="5040" w:hanging="360"/>
      </w:pPr>
    </w:lvl>
    <w:lvl w:ilvl="7" w:tplc="8738080C" w:tentative="1">
      <w:start w:val="1"/>
      <w:numFmt w:val="lowerLetter"/>
      <w:lvlText w:val="%8."/>
      <w:lvlJc w:val="left"/>
      <w:pPr>
        <w:ind w:left="5760" w:hanging="360"/>
      </w:pPr>
    </w:lvl>
    <w:lvl w:ilvl="8" w:tplc="294E07D4" w:tentative="1">
      <w:start w:val="1"/>
      <w:numFmt w:val="lowerRoman"/>
      <w:lvlText w:val="%9."/>
      <w:lvlJc w:val="right"/>
      <w:pPr>
        <w:ind w:left="6480" w:hanging="180"/>
      </w:pPr>
    </w:lvl>
  </w:abstractNum>
  <w:abstractNum w:abstractNumId="25" w15:restartNumberingAfterBreak="0">
    <w:nsid w:val="6E981066"/>
    <w:multiLevelType w:val="hybridMultilevel"/>
    <w:tmpl w:val="29A03522"/>
    <w:lvl w:ilvl="0" w:tplc="19B497C2">
      <w:start w:val="1"/>
      <w:numFmt w:val="bullet"/>
      <w:lvlText w:val=""/>
      <w:lvlJc w:val="left"/>
      <w:pPr>
        <w:ind w:left="720" w:hanging="360"/>
      </w:pPr>
      <w:rPr>
        <w:rFonts w:ascii="Symbol" w:hAnsi="Symbol" w:hint="default"/>
        <w:color w:val="7FC444"/>
      </w:rPr>
    </w:lvl>
    <w:lvl w:ilvl="1" w:tplc="98F46D28" w:tentative="1">
      <w:start w:val="1"/>
      <w:numFmt w:val="bullet"/>
      <w:lvlText w:val="o"/>
      <w:lvlJc w:val="left"/>
      <w:pPr>
        <w:ind w:left="1440" w:hanging="360"/>
      </w:pPr>
      <w:rPr>
        <w:rFonts w:ascii="Courier New" w:hAnsi="Courier New" w:cs="Courier New" w:hint="default"/>
      </w:rPr>
    </w:lvl>
    <w:lvl w:ilvl="2" w:tplc="1C4CD714" w:tentative="1">
      <w:start w:val="1"/>
      <w:numFmt w:val="bullet"/>
      <w:lvlText w:val=""/>
      <w:lvlJc w:val="left"/>
      <w:pPr>
        <w:ind w:left="2160" w:hanging="360"/>
      </w:pPr>
      <w:rPr>
        <w:rFonts w:ascii="Wingdings" w:hAnsi="Wingdings" w:hint="default"/>
      </w:rPr>
    </w:lvl>
    <w:lvl w:ilvl="3" w:tplc="AA867234" w:tentative="1">
      <w:start w:val="1"/>
      <w:numFmt w:val="bullet"/>
      <w:lvlText w:val=""/>
      <w:lvlJc w:val="left"/>
      <w:pPr>
        <w:ind w:left="2880" w:hanging="360"/>
      </w:pPr>
      <w:rPr>
        <w:rFonts w:ascii="Symbol" w:hAnsi="Symbol" w:hint="default"/>
      </w:rPr>
    </w:lvl>
    <w:lvl w:ilvl="4" w:tplc="BF0A6D30" w:tentative="1">
      <w:start w:val="1"/>
      <w:numFmt w:val="bullet"/>
      <w:lvlText w:val="o"/>
      <w:lvlJc w:val="left"/>
      <w:pPr>
        <w:ind w:left="3600" w:hanging="360"/>
      </w:pPr>
      <w:rPr>
        <w:rFonts w:ascii="Courier New" w:hAnsi="Courier New" w:cs="Courier New" w:hint="default"/>
      </w:rPr>
    </w:lvl>
    <w:lvl w:ilvl="5" w:tplc="66986FA2" w:tentative="1">
      <w:start w:val="1"/>
      <w:numFmt w:val="bullet"/>
      <w:lvlText w:val=""/>
      <w:lvlJc w:val="left"/>
      <w:pPr>
        <w:ind w:left="4320" w:hanging="360"/>
      </w:pPr>
      <w:rPr>
        <w:rFonts w:ascii="Wingdings" w:hAnsi="Wingdings" w:hint="default"/>
      </w:rPr>
    </w:lvl>
    <w:lvl w:ilvl="6" w:tplc="340619BE" w:tentative="1">
      <w:start w:val="1"/>
      <w:numFmt w:val="bullet"/>
      <w:lvlText w:val=""/>
      <w:lvlJc w:val="left"/>
      <w:pPr>
        <w:ind w:left="5040" w:hanging="360"/>
      </w:pPr>
      <w:rPr>
        <w:rFonts w:ascii="Symbol" w:hAnsi="Symbol" w:hint="default"/>
      </w:rPr>
    </w:lvl>
    <w:lvl w:ilvl="7" w:tplc="CEF29146" w:tentative="1">
      <w:start w:val="1"/>
      <w:numFmt w:val="bullet"/>
      <w:lvlText w:val="o"/>
      <w:lvlJc w:val="left"/>
      <w:pPr>
        <w:ind w:left="5760" w:hanging="360"/>
      </w:pPr>
      <w:rPr>
        <w:rFonts w:ascii="Courier New" w:hAnsi="Courier New" w:cs="Courier New" w:hint="default"/>
      </w:rPr>
    </w:lvl>
    <w:lvl w:ilvl="8" w:tplc="9B50E602" w:tentative="1">
      <w:start w:val="1"/>
      <w:numFmt w:val="bullet"/>
      <w:lvlText w:val=""/>
      <w:lvlJc w:val="left"/>
      <w:pPr>
        <w:ind w:left="6480" w:hanging="360"/>
      </w:pPr>
      <w:rPr>
        <w:rFonts w:ascii="Wingdings" w:hAnsi="Wingdings" w:hint="default"/>
      </w:rPr>
    </w:lvl>
  </w:abstractNum>
  <w:abstractNum w:abstractNumId="26" w15:restartNumberingAfterBreak="0">
    <w:nsid w:val="7C6872A1"/>
    <w:multiLevelType w:val="hybridMultilevel"/>
    <w:tmpl w:val="700E460A"/>
    <w:lvl w:ilvl="0" w:tplc="285CDB3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8E6EEAE" w:tentative="1">
      <w:start w:val="1"/>
      <w:numFmt w:val="bullet"/>
      <w:lvlText w:val="o"/>
      <w:lvlJc w:val="left"/>
      <w:pPr>
        <w:tabs>
          <w:tab w:val="num" w:pos="1440"/>
        </w:tabs>
        <w:ind w:left="1440" w:hanging="360"/>
      </w:pPr>
      <w:rPr>
        <w:rFonts w:ascii="Courier New" w:hAnsi="Courier New" w:hint="default"/>
      </w:rPr>
    </w:lvl>
    <w:lvl w:ilvl="2" w:tplc="31061E5C" w:tentative="1">
      <w:start w:val="1"/>
      <w:numFmt w:val="bullet"/>
      <w:lvlText w:val=""/>
      <w:lvlJc w:val="left"/>
      <w:pPr>
        <w:tabs>
          <w:tab w:val="num" w:pos="2160"/>
        </w:tabs>
        <w:ind w:left="2160" w:hanging="360"/>
      </w:pPr>
      <w:rPr>
        <w:rFonts w:ascii="Wingdings" w:hAnsi="Wingdings" w:hint="default"/>
      </w:rPr>
    </w:lvl>
    <w:lvl w:ilvl="3" w:tplc="F386FC14" w:tentative="1">
      <w:start w:val="1"/>
      <w:numFmt w:val="bullet"/>
      <w:lvlText w:val=""/>
      <w:lvlJc w:val="left"/>
      <w:pPr>
        <w:tabs>
          <w:tab w:val="num" w:pos="2880"/>
        </w:tabs>
        <w:ind w:left="2880" w:hanging="360"/>
      </w:pPr>
      <w:rPr>
        <w:rFonts w:ascii="Symbol" w:hAnsi="Symbol" w:hint="default"/>
      </w:rPr>
    </w:lvl>
    <w:lvl w:ilvl="4" w:tplc="29EEF504" w:tentative="1">
      <w:start w:val="1"/>
      <w:numFmt w:val="bullet"/>
      <w:lvlText w:val="o"/>
      <w:lvlJc w:val="left"/>
      <w:pPr>
        <w:tabs>
          <w:tab w:val="num" w:pos="3600"/>
        </w:tabs>
        <w:ind w:left="3600" w:hanging="360"/>
      </w:pPr>
      <w:rPr>
        <w:rFonts w:ascii="Courier New" w:hAnsi="Courier New" w:hint="default"/>
      </w:rPr>
    </w:lvl>
    <w:lvl w:ilvl="5" w:tplc="4954742C" w:tentative="1">
      <w:start w:val="1"/>
      <w:numFmt w:val="bullet"/>
      <w:lvlText w:val=""/>
      <w:lvlJc w:val="left"/>
      <w:pPr>
        <w:tabs>
          <w:tab w:val="num" w:pos="4320"/>
        </w:tabs>
        <w:ind w:left="4320" w:hanging="360"/>
      </w:pPr>
      <w:rPr>
        <w:rFonts w:ascii="Wingdings" w:hAnsi="Wingdings" w:hint="default"/>
      </w:rPr>
    </w:lvl>
    <w:lvl w:ilvl="6" w:tplc="1C320D66" w:tentative="1">
      <w:start w:val="1"/>
      <w:numFmt w:val="bullet"/>
      <w:lvlText w:val=""/>
      <w:lvlJc w:val="left"/>
      <w:pPr>
        <w:tabs>
          <w:tab w:val="num" w:pos="5040"/>
        </w:tabs>
        <w:ind w:left="5040" w:hanging="360"/>
      </w:pPr>
      <w:rPr>
        <w:rFonts w:ascii="Symbol" w:hAnsi="Symbol" w:hint="default"/>
      </w:rPr>
    </w:lvl>
    <w:lvl w:ilvl="7" w:tplc="406CF9DE" w:tentative="1">
      <w:start w:val="1"/>
      <w:numFmt w:val="bullet"/>
      <w:lvlText w:val="o"/>
      <w:lvlJc w:val="left"/>
      <w:pPr>
        <w:tabs>
          <w:tab w:val="num" w:pos="5760"/>
        </w:tabs>
        <w:ind w:left="5760" w:hanging="360"/>
      </w:pPr>
      <w:rPr>
        <w:rFonts w:ascii="Courier New" w:hAnsi="Courier New" w:hint="default"/>
      </w:rPr>
    </w:lvl>
    <w:lvl w:ilvl="8" w:tplc="3B2C9510"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7"/>
  </w:num>
  <w:num w:numId="4">
    <w:abstractNumId w:val="23"/>
  </w:num>
  <w:num w:numId="5">
    <w:abstractNumId w:val="13"/>
  </w:num>
  <w:num w:numId="6">
    <w:abstractNumId w:val="7"/>
  </w:num>
  <w:num w:numId="7">
    <w:abstractNumId w:val="10"/>
  </w:num>
  <w:num w:numId="8">
    <w:abstractNumId w:val="20"/>
  </w:num>
  <w:num w:numId="9">
    <w:abstractNumId w:val="12"/>
  </w:num>
  <w:num w:numId="10">
    <w:abstractNumId w:val="14"/>
  </w:num>
  <w:num w:numId="11">
    <w:abstractNumId w:val="8"/>
  </w:num>
  <w:num w:numId="12">
    <w:abstractNumId w:val="19"/>
  </w:num>
  <w:num w:numId="13">
    <w:abstractNumId w:val="2"/>
  </w:num>
  <w:num w:numId="14">
    <w:abstractNumId w:val="21"/>
  </w:num>
  <w:num w:numId="15">
    <w:abstractNumId w:val="0"/>
  </w:num>
  <w:num w:numId="16">
    <w:abstractNumId w:val="9"/>
  </w:num>
  <w:num w:numId="17">
    <w:abstractNumId w:val="18"/>
  </w:num>
  <w:num w:numId="18">
    <w:abstractNumId w:val="4"/>
  </w:num>
  <w:num w:numId="19">
    <w:abstractNumId w:val="15"/>
  </w:num>
  <w:num w:numId="20">
    <w:abstractNumId w:val="3"/>
  </w:num>
  <w:num w:numId="21">
    <w:abstractNumId w:val="24"/>
  </w:num>
  <w:num w:numId="22">
    <w:abstractNumId w:val="6"/>
  </w:num>
  <w:num w:numId="23">
    <w:abstractNumId w:val="11"/>
  </w:num>
  <w:num w:numId="24">
    <w:abstractNumId w:val="16"/>
  </w:num>
  <w:num w:numId="25">
    <w:abstractNumId w:val="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2A"/>
    <w:rsid w:val="000174A0"/>
    <w:rsid w:val="000214F8"/>
    <w:rsid w:val="000272ED"/>
    <w:rsid w:val="0003488E"/>
    <w:rsid w:val="000350FD"/>
    <w:rsid w:val="00076B76"/>
    <w:rsid w:val="0007787C"/>
    <w:rsid w:val="000A6037"/>
    <w:rsid w:val="000F32A2"/>
    <w:rsid w:val="00123F75"/>
    <w:rsid w:val="0012796D"/>
    <w:rsid w:val="00137129"/>
    <w:rsid w:val="001377DA"/>
    <w:rsid w:val="00143626"/>
    <w:rsid w:val="001470DE"/>
    <w:rsid w:val="00152405"/>
    <w:rsid w:val="001647CE"/>
    <w:rsid w:val="001653DF"/>
    <w:rsid w:val="001A465D"/>
    <w:rsid w:val="001B56DE"/>
    <w:rsid w:val="001E4F3D"/>
    <w:rsid w:val="001E6F66"/>
    <w:rsid w:val="001F2491"/>
    <w:rsid w:val="00203D8F"/>
    <w:rsid w:val="00220423"/>
    <w:rsid w:val="00243102"/>
    <w:rsid w:val="002507BA"/>
    <w:rsid w:val="00272118"/>
    <w:rsid w:val="00273278"/>
    <w:rsid w:val="002759A4"/>
    <w:rsid w:val="00277999"/>
    <w:rsid w:val="0029271F"/>
    <w:rsid w:val="002A326C"/>
    <w:rsid w:val="002A6326"/>
    <w:rsid w:val="002B304F"/>
    <w:rsid w:val="002C6F0F"/>
    <w:rsid w:val="002D124A"/>
    <w:rsid w:val="002D1FA3"/>
    <w:rsid w:val="002E3E6F"/>
    <w:rsid w:val="00311227"/>
    <w:rsid w:val="0031163A"/>
    <w:rsid w:val="00321ED0"/>
    <w:rsid w:val="003243A9"/>
    <w:rsid w:val="00340C43"/>
    <w:rsid w:val="003543C6"/>
    <w:rsid w:val="00366527"/>
    <w:rsid w:val="003A4292"/>
    <w:rsid w:val="003A6439"/>
    <w:rsid w:val="003B0566"/>
    <w:rsid w:val="003B2BA5"/>
    <w:rsid w:val="003C3851"/>
    <w:rsid w:val="003D32C1"/>
    <w:rsid w:val="003E061D"/>
    <w:rsid w:val="003E482E"/>
    <w:rsid w:val="003E6F7B"/>
    <w:rsid w:val="003E7572"/>
    <w:rsid w:val="003F28A5"/>
    <w:rsid w:val="0041377E"/>
    <w:rsid w:val="00414EA6"/>
    <w:rsid w:val="004440D0"/>
    <w:rsid w:val="00446BD3"/>
    <w:rsid w:val="00451C4F"/>
    <w:rsid w:val="00454DE4"/>
    <w:rsid w:val="0046590E"/>
    <w:rsid w:val="0047458B"/>
    <w:rsid w:val="00482B46"/>
    <w:rsid w:val="0049373D"/>
    <w:rsid w:val="004A1618"/>
    <w:rsid w:val="004A40E9"/>
    <w:rsid w:val="004D6DF0"/>
    <w:rsid w:val="004E133D"/>
    <w:rsid w:val="004E2C96"/>
    <w:rsid w:val="004E43DE"/>
    <w:rsid w:val="004E43F5"/>
    <w:rsid w:val="0050420F"/>
    <w:rsid w:val="00513361"/>
    <w:rsid w:val="00530126"/>
    <w:rsid w:val="005527F2"/>
    <w:rsid w:val="00554EF5"/>
    <w:rsid w:val="00557F77"/>
    <w:rsid w:val="005671DB"/>
    <w:rsid w:val="00575CF6"/>
    <w:rsid w:val="00577768"/>
    <w:rsid w:val="00585852"/>
    <w:rsid w:val="0058754B"/>
    <w:rsid w:val="005941FA"/>
    <w:rsid w:val="005A7257"/>
    <w:rsid w:val="005C08B1"/>
    <w:rsid w:val="005C435C"/>
    <w:rsid w:val="005C66A3"/>
    <w:rsid w:val="005C7C4C"/>
    <w:rsid w:val="005D0705"/>
    <w:rsid w:val="005D6513"/>
    <w:rsid w:val="005E6D0D"/>
    <w:rsid w:val="00605709"/>
    <w:rsid w:val="006065EE"/>
    <w:rsid w:val="00606FFA"/>
    <w:rsid w:val="00616755"/>
    <w:rsid w:val="006232D1"/>
    <w:rsid w:val="006257D2"/>
    <w:rsid w:val="0063118F"/>
    <w:rsid w:val="00635EFA"/>
    <w:rsid w:val="00646C19"/>
    <w:rsid w:val="006710E0"/>
    <w:rsid w:val="0067144C"/>
    <w:rsid w:val="006761F4"/>
    <w:rsid w:val="00676B24"/>
    <w:rsid w:val="006A35E8"/>
    <w:rsid w:val="006A7A85"/>
    <w:rsid w:val="006B1050"/>
    <w:rsid w:val="006C30B6"/>
    <w:rsid w:val="006D1989"/>
    <w:rsid w:val="006E7CDD"/>
    <w:rsid w:val="006F2EB6"/>
    <w:rsid w:val="006F7C3A"/>
    <w:rsid w:val="0070403D"/>
    <w:rsid w:val="00705423"/>
    <w:rsid w:val="00715C4E"/>
    <w:rsid w:val="00715F25"/>
    <w:rsid w:val="00741C0F"/>
    <w:rsid w:val="00743D81"/>
    <w:rsid w:val="007721AB"/>
    <w:rsid w:val="007771BE"/>
    <w:rsid w:val="00785DC1"/>
    <w:rsid w:val="00786B1B"/>
    <w:rsid w:val="007A7156"/>
    <w:rsid w:val="007C5D46"/>
    <w:rsid w:val="007E13B8"/>
    <w:rsid w:val="007F6E4D"/>
    <w:rsid w:val="00800A87"/>
    <w:rsid w:val="00814F44"/>
    <w:rsid w:val="00825DD8"/>
    <w:rsid w:val="008764C3"/>
    <w:rsid w:val="008913AB"/>
    <w:rsid w:val="00894567"/>
    <w:rsid w:val="008B1517"/>
    <w:rsid w:val="008E0BAA"/>
    <w:rsid w:val="008E2BCE"/>
    <w:rsid w:val="008E4FE6"/>
    <w:rsid w:val="008F3118"/>
    <w:rsid w:val="00903ECD"/>
    <w:rsid w:val="009146BE"/>
    <w:rsid w:val="00921CCF"/>
    <w:rsid w:val="0094072B"/>
    <w:rsid w:val="00963317"/>
    <w:rsid w:val="00967ADB"/>
    <w:rsid w:val="00983B62"/>
    <w:rsid w:val="0099293D"/>
    <w:rsid w:val="009A0D45"/>
    <w:rsid w:val="009D142D"/>
    <w:rsid w:val="009D6669"/>
    <w:rsid w:val="009D7211"/>
    <w:rsid w:val="009E5E34"/>
    <w:rsid w:val="00A03282"/>
    <w:rsid w:val="00A034F1"/>
    <w:rsid w:val="00A22275"/>
    <w:rsid w:val="00A25F1A"/>
    <w:rsid w:val="00A263C6"/>
    <w:rsid w:val="00A3372B"/>
    <w:rsid w:val="00A364F1"/>
    <w:rsid w:val="00A42CC2"/>
    <w:rsid w:val="00A46385"/>
    <w:rsid w:val="00A67552"/>
    <w:rsid w:val="00A734DA"/>
    <w:rsid w:val="00AB43B8"/>
    <w:rsid w:val="00AB7336"/>
    <w:rsid w:val="00AF4D27"/>
    <w:rsid w:val="00AF4F3C"/>
    <w:rsid w:val="00B044C1"/>
    <w:rsid w:val="00B16097"/>
    <w:rsid w:val="00B3026F"/>
    <w:rsid w:val="00B528D8"/>
    <w:rsid w:val="00B62992"/>
    <w:rsid w:val="00B873A0"/>
    <w:rsid w:val="00BB15AF"/>
    <w:rsid w:val="00BB75BB"/>
    <w:rsid w:val="00BC0E55"/>
    <w:rsid w:val="00BF0C9A"/>
    <w:rsid w:val="00C02117"/>
    <w:rsid w:val="00C0262D"/>
    <w:rsid w:val="00C07698"/>
    <w:rsid w:val="00C10EFC"/>
    <w:rsid w:val="00C716E1"/>
    <w:rsid w:val="00C71987"/>
    <w:rsid w:val="00C73E5E"/>
    <w:rsid w:val="00C75489"/>
    <w:rsid w:val="00C7600C"/>
    <w:rsid w:val="00C8757B"/>
    <w:rsid w:val="00CC7585"/>
    <w:rsid w:val="00CD0D66"/>
    <w:rsid w:val="00CF2D87"/>
    <w:rsid w:val="00D00C19"/>
    <w:rsid w:val="00D02D79"/>
    <w:rsid w:val="00D15B91"/>
    <w:rsid w:val="00D16397"/>
    <w:rsid w:val="00D22071"/>
    <w:rsid w:val="00D30737"/>
    <w:rsid w:val="00D352E1"/>
    <w:rsid w:val="00D360F3"/>
    <w:rsid w:val="00D6274B"/>
    <w:rsid w:val="00D6322A"/>
    <w:rsid w:val="00D81821"/>
    <w:rsid w:val="00D81BE9"/>
    <w:rsid w:val="00D926A5"/>
    <w:rsid w:val="00DB496B"/>
    <w:rsid w:val="00DC62D0"/>
    <w:rsid w:val="00DD726C"/>
    <w:rsid w:val="00DE59E3"/>
    <w:rsid w:val="00DE67A3"/>
    <w:rsid w:val="00DF368C"/>
    <w:rsid w:val="00DF5AAE"/>
    <w:rsid w:val="00E06CC4"/>
    <w:rsid w:val="00E15F65"/>
    <w:rsid w:val="00E22982"/>
    <w:rsid w:val="00E31600"/>
    <w:rsid w:val="00E323CE"/>
    <w:rsid w:val="00E55865"/>
    <w:rsid w:val="00E57444"/>
    <w:rsid w:val="00E91129"/>
    <w:rsid w:val="00EA4D12"/>
    <w:rsid w:val="00EB554F"/>
    <w:rsid w:val="00EC369D"/>
    <w:rsid w:val="00EE20F3"/>
    <w:rsid w:val="00EE4948"/>
    <w:rsid w:val="00EF7821"/>
    <w:rsid w:val="00F20982"/>
    <w:rsid w:val="00F35AEA"/>
    <w:rsid w:val="00F37AB2"/>
    <w:rsid w:val="00F558C7"/>
    <w:rsid w:val="00F65B84"/>
    <w:rsid w:val="00F7502D"/>
    <w:rsid w:val="00F81C7D"/>
    <w:rsid w:val="00F84769"/>
    <w:rsid w:val="00FA29DB"/>
    <w:rsid w:val="00FA676B"/>
    <w:rsid w:val="00FB4F78"/>
    <w:rsid w:val="00FB631B"/>
    <w:rsid w:val="00FB6F6B"/>
    <w:rsid w:val="00FD025A"/>
    <w:rsid w:val="00FE7576"/>
    <w:rsid w:val="00FF74B1"/>
    <w:rsid w:val="00FF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AFD4"/>
  <w15:docId w15:val="{81C99904-45C3-4454-887C-C2126872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Heading2"/>
    <w:link w:val="Heading1Char"/>
    <w:uiPriority w:val="9"/>
    <w:qFormat/>
    <w:rsid w:val="006A35E8"/>
    <w:pPr>
      <w:outlineLvl w:val="0"/>
    </w:pPr>
  </w:style>
  <w:style w:type="paragraph" w:styleId="Heading2">
    <w:name w:val="heading 2"/>
    <w:basedOn w:val="Normal"/>
    <w:link w:val="Heading2Char"/>
    <w:uiPriority w:val="9"/>
    <w:qFormat/>
    <w:rsid w:val="00BB15AF"/>
    <w:pPr>
      <w:spacing w:before="100" w:beforeAutospacing="1" w:after="100" w:afterAutospacing="1" w:line="240" w:lineRule="auto"/>
      <w:outlineLvl w:val="1"/>
    </w:pPr>
    <w:rPr>
      <w:rFonts w:asciiTheme="majorHAnsi" w:eastAsia="Times New Roman" w:hAnsiTheme="majorHAnsi" w:cstheme="majorHAnsi"/>
      <w:b/>
      <w:bCs/>
      <w:szCs w:val="36"/>
      <w:lang w:eastAsia="en-GB"/>
    </w:rPr>
  </w:style>
  <w:style w:type="paragraph" w:styleId="Heading3">
    <w:name w:val="heading 3"/>
    <w:basedOn w:val="Normal"/>
    <w:next w:val="Normal"/>
    <w:link w:val="Heading3Char"/>
    <w:uiPriority w:val="9"/>
    <w:unhideWhenUsed/>
    <w:qFormat/>
    <w:rsid w:val="006A35E8"/>
    <w:pPr>
      <w:spacing w:after="0" w:line="240" w:lineRule="auto"/>
      <w:jc w:val="both"/>
      <w:outlineLvl w:val="2"/>
    </w:pPr>
    <w:rPr>
      <w:rFonts w:cstheme="minorHAnsi"/>
      <w:bCs/>
      <w:u w:val="single"/>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E8"/>
    <w:rPr>
      <w:rFonts w:asciiTheme="majorHAnsi" w:eastAsia="Times New Roman" w:hAnsiTheme="majorHAnsi" w:cstheme="majorHAnsi"/>
      <w:b/>
      <w:bCs/>
      <w:szCs w:val="36"/>
      <w:lang w:eastAsia="en-GB"/>
    </w:rPr>
  </w:style>
  <w:style w:type="character" w:customStyle="1" w:styleId="Heading2Char">
    <w:name w:val="Heading 2 Char"/>
    <w:basedOn w:val="DefaultParagraphFont"/>
    <w:link w:val="Heading2"/>
    <w:uiPriority w:val="9"/>
    <w:rsid w:val="00BB15AF"/>
    <w:rPr>
      <w:rFonts w:asciiTheme="majorHAnsi" w:eastAsia="Times New Roman" w:hAnsiTheme="majorHAnsi" w:cstheme="majorHAnsi"/>
      <w:b/>
      <w:bCs/>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D81821"/>
    <w:pPr>
      <w:spacing w:after="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6A35E8"/>
    <w:rPr>
      <w:rFonts w:cstheme="minorHAnsi"/>
      <w:bCs/>
      <w:u w:val="single"/>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unhideWhenUsed/>
    <w:rsid w:val="009D7211"/>
    <w:rPr>
      <w:sz w:val="16"/>
      <w:szCs w:val="16"/>
    </w:rPr>
  </w:style>
  <w:style w:type="paragraph" w:styleId="CommentText">
    <w:name w:val="annotation text"/>
    <w:basedOn w:val="Normal"/>
    <w:link w:val="CommentTextChar"/>
    <w:uiPriority w:val="99"/>
    <w:unhideWhenUsed/>
    <w:rsid w:val="009D7211"/>
    <w:pPr>
      <w:spacing w:line="240" w:lineRule="auto"/>
    </w:pPr>
    <w:rPr>
      <w:sz w:val="20"/>
      <w:szCs w:val="20"/>
    </w:rPr>
  </w:style>
  <w:style w:type="character" w:customStyle="1" w:styleId="CommentTextChar">
    <w:name w:val="Comment Text Char"/>
    <w:basedOn w:val="DefaultParagraphFont"/>
    <w:link w:val="CommentText"/>
    <w:uiPriority w:val="99"/>
    <w:rsid w:val="009D7211"/>
    <w:rPr>
      <w:sz w:val="20"/>
      <w:szCs w:val="20"/>
    </w:rPr>
  </w:style>
  <w:style w:type="paragraph" w:styleId="CommentSubject">
    <w:name w:val="annotation subject"/>
    <w:basedOn w:val="CommentText"/>
    <w:next w:val="CommentText"/>
    <w:link w:val="CommentSubjectChar"/>
    <w:uiPriority w:val="99"/>
    <w:semiHidden/>
    <w:unhideWhenUsed/>
    <w:rsid w:val="009D7211"/>
    <w:rPr>
      <w:b/>
      <w:bCs/>
    </w:rPr>
  </w:style>
  <w:style w:type="character" w:customStyle="1" w:styleId="CommentSubjectChar">
    <w:name w:val="Comment Subject Char"/>
    <w:basedOn w:val="CommentTextChar"/>
    <w:link w:val="CommentSubject"/>
    <w:uiPriority w:val="99"/>
    <w:semiHidden/>
    <w:rsid w:val="009D7211"/>
    <w:rPr>
      <w:b/>
      <w:bCs/>
      <w:sz w:val="20"/>
      <w:szCs w:val="20"/>
    </w:rPr>
  </w:style>
  <w:style w:type="character" w:customStyle="1" w:styleId="ListParagraphChar">
    <w:name w:val="List Paragraph Char"/>
    <w:link w:val="ListParagraph"/>
    <w:uiPriority w:val="34"/>
    <w:locked/>
    <w:rsid w:val="00A364F1"/>
  </w:style>
  <w:style w:type="paragraph" w:styleId="Title">
    <w:name w:val="Title"/>
    <w:basedOn w:val="Normal"/>
    <w:next w:val="Normal"/>
    <w:link w:val="TitleChar"/>
    <w:uiPriority w:val="10"/>
    <w:qFormat/>
    <w:rsid w:val="00A364F1"/>
    <w:pPr>
      <w:spacing w:after="0" w:line="240" w:lineRule="auto"/>
    </w:pPr>
    <w:rPr>
      <w:rFonts w:ascii="Arial Rounded MT Bold" w:eastAsia="Times New Roman" w:hAnsi="Arial Rounded MT Bold" w:cs="Arial"/>
      <w:noProof/>
      <w:sz w:val="36"/>
      <w:szCs w:val="36"/>
      <w:lang w:eastAsia="en-GB"/>
    </w:rPr>
  </w:style>
  <w:style w:type="character" w:customStyle="1" w:styleId="TitleChar">
    <w:name w:val="Title Char"/>
    <w:basedOn w:val="DefaultParagraphFont"/>
    <w:link w:val="Title"/>
    <w:uiPriority w:val="10"/>
    <w:rsid w:val="00A364F1"/>
    <w:rPr>
      <w:rFonts w:ascii="Arial Rounded MT Bold" w:eastAsia="Times New Roman" w:hAnsi="Arial Rounded MT Bold" w:cs="Arial"/>
      <w:noProof/>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562">
      <w:bodyDiv w:val="1"/>
      <w:marLeft w:val="0"/>
      <w:marRight w:val="0"/>
      <w:marTop w:val="0"/>
      <w:marBottom w:val="0"/>
      <w:divBdr>
        <w:top w:val="none" w:sz="0" w:space="0" w:color="auto"/>
        <w:left w:val="none" w:sz="0" w:space="0" w:color="auto"/>
        <w:bottom w:val="none" w:sz="0" w:space="0" w:color="auto"/>
        <w:right w:val="none" w:sz="0" w:space="0" w:color="auto"/>
      </w:divBdr>
    </w:div>
    <w:div w:id="94980839">
      <w:bodyDiv w:val="1"/>
      <w:marLeft w:val="0"/>
      <w:marRight w:val="0"/>
      <w:marTop w:val="0"/>
      <w:marBottom w:val="0"/>
      <w:divBdr>
        <w:top w:val="none" w:sz="0" w:space="0" w:color="auto"/>
        <w:left w:val="none" w:sz="0" w:space="0" w:color="auto"/>
        <w:bottom w:val="none" w:sz="0" w:space="0" w:color="auto"/>
        <w:right w:val="none" w:sz="0" w:space="0" w:color="auto"/>
      </w:divBdr>
    </w:div>
    <w:div w:id="143082660">
      <w:bodyDiv w:val="1"/>
      <w:marLeft w:val="0"/>
      <w:marRight w:val="0"/>
      <w:marTop w:val="0"/>
      <w:marBottom w:val="0"/>
      <w:divBdr>
        <w:top w:val="none" w:sz="0" w:space="0" w:color="auto"/>
        <w:left w:val="none" w:sz="0" w:space="0" w:color="auto"/>
        <w:bottom w:val="none" w:sz="0" w:space="0" w:color="auto"/>
        <w:right w:val="none" w:sz="0" w:space="0" w:color="auto"/>
      </w:divBdr>
    </w:div>
    <w:div w:id="507258378">
      <w:bodyDiv w:val="1"/>
      <w:marLeft w:val="0"/>
      <w:marRight w:val="0"/>
      <w:marTop w:val="0"/>
      <w:marBottom w:val="0"/>
      <w:divBdr>
        <w:top w:val="none" w:sz="0" w:space="0" w:color="auto"/>
        <w:left w:val="none" w:sz="0" w:space="0" w:color="auto"/>
        <w:bottom w:val="none" w:sz="0" w:space="0" w:color="auto"/>
        <w:right w:val="none" w:sz="0" w:space="0" w:color="auto"/>
      </w:divBdr>
    </w:div>
    <w:div w:id="530339159">
      <w:bodyDiv w:val="1"/>
      <w:marLeft w:val="0"/>
      <w:marRight w:val="0"/>
      <w:marTop w:val="0"/>
      <w:marBottom w:val="0"/>
      <w:divBdr>
        <w:top w:val="none" w:sz="0" w:space="0" w:color="auto"/>
        <w:left w:val="none" w:sz="0" w:space="0" w:color="auto"/>
        <w:bottom w:val="none" w:sz="0" w:space="0" w:color="auto"/>
        <w:right w:val="none" w:sz="0" w:space="0" w:color="auto"/>
      </w:divBdr>
    </w:div>
    <w:div w:id="618561508">
      <w:bodyDiv w:val="1"/>
      <w:marLeft w:val="0"/>
      <w:marRight w:val="0"/>
      <w:marTop w:val="0"/>
      <w:marBottom w:val="0"/>
      <w:divBdr>
        <w:top w:val="none" w:sz="0" w:space="0" w:color="auto"/>
        <w:left w:val="none" w:sz="0" w:space="0" w:color="auto"/>
        <w:bottom w:val="none" w:sz="0" w:space="0" w:color="auto"/>
        <w:right w:val="none" w:sz="0" w:space="0" w:color="auto"/>
      </w:divBdr>
    </w:div>
    <w:div w:id="977539132">
      <w:bodyDiv w:val="1"/>
      <w:marLeft w:val="0"/>
      <w:marRight w:val="0"/>
      <w:marTop w:val="0"/>
      <w:marBottom w:val="0"/>
      <w:divBdr>
        <w:top w:val="none" w:sz="0" w:space="0" w:color="auto"/>
        <w:left w:val="none" w:sz="0" w:space="0" w:color="auto"/>
        <w:bottom w:val="none" w:sz="0" w:space="0" w:color="auto"/>
        <w:right w:val="none" w:sz="0" w:space="0" w:color="auto"/>
      </w:divBdr>
    </w:div>
    <w:div w:id="1011419416">
      <w:bodyDiv w:val="1"/>
      <w:marLeft w:val="0"/>
      <w:marRight w:val="0"/>
      <w:marTop w:val="0"/>
      <w:marBottom w:val="0"/>
      <w:divBdr>
        <w:top w:val="none" w:sz="0" w:space="0" w:color="auto"/>
        <w:left w:val="none" w:sz="0" w:space="0" w:color="auto"/>
        <w:bottom w:val="none" w:sz="0" w:space="0" w:color="auto"/>
        <w:right w:val="none" w:sz="0" w:space="0" w:color="auto"/>
      </w:divBdr>
    </w:div>
    <w:div w:id="1040781380">
      <w:bodyDiv w:val="1"/>
      <w:marLeft w:val="0"/>
      <w:marRight w:val="0"/>
      <w:marTop w:val="0"/>
      <w:marBottom w:val="0"/>
      <w:divBdr>
        <w:top w:val="none" w:sz="0" w:space="0" w:color="auto"/>
        <w:left w:val="none" w:sz="0" w:space="0" w:color="auto"/>
        <w:bottom w:val="none" w:sz="0" w:space="0" w:color="auto"/>
        <w:right w:val="none" w:sz="0" w:space="0" w:color="auto"/>
      </w:divBdr>
    </w:div>
    <w:div w:id="1263999221">
      <w:bodyDiv w:val="1"/>
      <w:marLeft w:val="0"/>
      <w:marRight w:val="0"/>
      <w:marTop w:val="0"/>
      <w:marBottom w:val="0"/>
      <w:divBdr>
        <w:top w:val="none" w:sz="0" w:space="0" w:color="auto"/>
        <w:left w:val="none" w:sz="0" w:space="0" w:color="auto"/>
        <w:bottom w:val="none" w:sz="0" w:space="0" w:color="auto"/>
        <w:right w:val="none" w:sz="0" w:space="0" w:color="auto"/>
      </w:divBdr>
    </w:div>
    <w:div w:id="1348363618">
      <w:bodyDiv w:val="1"/>
      <w:marLeft w:val="0"/>
      <w:marRight w:val="0"/>
      <w:marTop w:val="0"/>
      <w:marBottom w:val="0"/>
      <w:divBdr>
        <w:top w:val="none" w:sz="0" w:space="0" w:color="auto"/>
        <w:left w:val="none" w:sz="0" w:space="0" w:color="auto"/>
        <w:bottom w:val="none" w:sz="0" w:space="0" w:color="auto"/>
        <w:right w:val="none" w:sz="0" w:space="0" w:color="auto"/>
      </w:divBdr>
    </w:div>
    <w:div w:id="1515800564">
      <w:bodyDiv w:val="1"/>
      <w:marLeft w:val="0"/>
      <w:marRight w:val="0"/>
      <w:marTop w:val="0"/>
      <w:marBottom w:val="0"/>
      <w:divBdr>
        <w:top w:val="none" w:sz="0" w:space="0" w:color="auto"/>
        <w:left w:val="none" w:sz="0" w:space="0" w:color="auto"/>
        <w:bottom w:val="none" w:sz="0" w:space="0" w:color="auto"/>
        <w:right w:val="none" w:sz="0" w:space="0" w:color="auto"/>
      </w:divBdr>
    </w:div>
    <w:div w:id="1527907866">
      <w:bodyDiv w:val="1"/>
      <w:marLeft w:val="0"/>
      <w:marRight w:val="0"/>
      <w:marTop w:val="0"/>
      <w:marBottom w:val="0"/>
      <w:divBdr>
        <w:top w:val="none" w:sz="0" w:space="0" w:color="auto"/>
        <w:left w:val="none" w:sz="0" w:space="0" w:color="auto"/>
        <w:bottom w:val="none" w:sz="0" w:space="0" w:color="auto"/>
        <w:right w:val="none" w:sz="0" w:space="0" w:color="auto"/>
      </w:divBdr>
    </w:div>
    <w:div w:id="1600333790">
      <w:bodyDiv w:val="1"/>
      <w:marLeft w:val="0"/>
      <w:marRight w:val="0"/>
      <w:marTop w:val="0"/>
      <w:marBottom w:val="0"/>
      <w:divBdr>
        <w:top w:val="none" w:sz="0" w:space="0" w:color="auto"/>
        <w:left w:val="none" w:sz="0" w:space="0" w:color="auto"/>
        <w:bottom w:val="none" w:sz="0" w:space="0" w:color="auto"/>
        <w:right w:val="none" w:sz="0" w:space="0" w:color="auto"/>
      </w:divBdr>
    </w:div>
    <w:div w:id="1750498450">
      <w:bodyDiv w:val="1"/>
      <w:marLeft w:val="0"/>
      <w:marRight w:val="0"/>
      <w:marTop w:val="0"/>
      <w:marBottom w:val="0"/>
      <w:divBdr>
        <w:top w:val="none" w:sz="0" w:space="0" w:color="auto"/>
        <w:left w:val="none" w:sz="0" w:space="0" w:color="auto"/>
        <w:bottom w:val="none" w:sz="0" w:space="0" w:color="auto"/>
        <w:right w:val="none" w:sz="0" w:space="0" w:color="auto"/>
      </w:divBdr>
    </w:div>
    <w:div w:id="1816874200">
      <w:bodyDiv w:val="1"/>
      <w:marLeft w:val="0"/>
      <w:marRight w:val="0"/>
      <w:marTop w:val="0"/>
      <w:marBottom w:val="0"/>
      <w:divBdr>
        <w:top w:val="none" w:sz="0" w:space="0" w:color="auto"/>
        <w:left w:val="none" w:sz="0" w:space="0" w:color="auto"/>
        <w:bottom w:val="none" w:sz="0" w:space="0" w:color="auto"/>
        <w:right w:val="none" w:sz="0" w:space="0" w:color="auto"/>
      </w:divBdr>
    </w:div>
    <w:div w:id="2010480379">
      <w:bodyDiv w:val="1"/>
      <w:marLeft w:val="0"/>
      <w:marRight w:val="0"/>
      <w:marTop w:val="0"/>
      <w:marBottom w:val="0"/>
      <w:divBdr>
        <w:top w:val="none" w:sz="0" w:space="0" w:color="auto"/>
        <w:left w:val="none" w:sz="0" w:space="0" w:color="auto"/>
        <w:bottom w:val="none" w:sz="0" w:space="0" w:color="auto"/>
        <w:right w:val="none" w:sz="0" w:space="0" w:color="auto"/>
      </w:divBdr>
    </w:div>
    <w:div w:id="2013410991">
      <w:bodyDiv w:val="1"/>
      <w:marLeft w:val="0"/>
      <w:marRight w:val="0"/>
      <w:marTop w:val="0"/>
      <w:marBottom w:val="0"/>
      <w:divBdr>
        <w:top w:val="none" w:sz="0" w:space="0" w:color="auto"/>
        <w:left w:val="none" w:sz="0" w:space="0" w:color="auto"/>
        <w:bottom w:val="none" w:sz="0" w:space="0" w:color="auto"/>
        <w:right w:val="none" w:sz="0" w:space="0" w:color="auto"/>
      </w:divBdr>
    </w:div>
    <w:div w:id="2064522926">
      <w:bodyDiv w:val="1"/>
      <w:marLeft w:val="0"/>
      <w:marRight w:val="0"/>
      <w:marTop w:val="0"/>
      <w:marBottom w:val="0"/>
      <w:divBdr>
        <w:top w:val="none" w:sz="0" w:space="0" w:color="auto"/>
        <w:left w:val="none" w:sz="0" w:space="0" w:color="auto"/>
        <w:bottom w:val="none" w:sz="0" w:space="0" w:color="auto"/>
        <w:right w:val="none" w:sz="0" w:space="0" w:color="auto"/>
      </w:divBdr>
    </w:div>
    <w:div w:id="2094158608">
      <w:bodyDiv w:val="1"/>
      <w:marLeft w:val="0"/>
      <w:marRight w:val="0"/>
      <w:marTop w:val="0"/>
      <w:marBottom w:val="0"/>
      <w:divBdr>
        <w:top w:val="none" w:sz="0" w:space="0" w:color="auto"/>
        <w:left w:val="none" w:sz="0" w:space="0" w:color="auto"/>
        <w:bottom w:val="none" w:sz="0" w:space="0" w:color="auto"/>
        <w:right w:val="none" w:sz="0" w:space="0" w:color="auto"/>
      </w:divBdr>
    </w:div>
    <w:div w:id="2139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F7D069-4282-4345-8283-7AA14469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23</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Mattinson</dc:creator>
  <cp:lastModifiedBy>Clare Gornall</cp:lastModifiedBy>
  <cp:revision>158</cp:revision>
  <cp:lastPrinted>2014-03-21T13:56:00Z</cp:lastPrinted>
  <dcterms:created xsi:type="dcterms:W3CDTF">2021-05-16T10:12:00Z</dcterms:created>
  <dcterms:modified xsi:type="dcterms:W3CDTF">2021-06-08T11:48:00Z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Leader and Deputy Leader Briefing</vt:lpwstr>
  </property>
  <property fmtid="{D5CDD505-2E9C-101B-9397-08002B2CF9AE}" pid="3" name="IssueTitle">
    <vt:lpwstr>Revenue and Capital Budget Monitoring 2020-2021 Outturn</vt:lpwstr>
  </property>
  <property fmtid="{D5CDD505-2E9C-101B-9397-08002B2CF9AE}" pid="4" name="LeadDirector">
    <vt:lpwstr>Deputy Director of Finance and Deputy Section 151 Officer</vt:lpwstr>
  </property>
  <property fmtid="{D5CDD505-2E9C-101B-9397-08002B2CF9AE}" pid="5" name="LeadMember">
    <vt:lpwstr>Cabinet Member (Finance, Property and Assets)</vt:lpwstr>
  </property>
  <property fmtid="{D5CDD505-2E9C-101B-9397-08002B2CF9AE}" pid="6" name="LeadOfficer">
    <vt:lpwstr>Neil Halton, James McNulty, James Thomson</vt:lpwstr>
  </property>
  <property fmtid="{D5CDD505-2E9C-101B-9397-08002B2CF9AE}" pid="7" name="LeadOfficerEmail">
    <vt:lpwstr>neil.halton@southribble.gov.uk, jmcnulty@southribble.gov.uk, james.thomson@chorley.gov.uk</vt:lpwstr>
  </property>
  <property fmtid="{D5CDD505-2E9C-101B-9397-08002B2CF9AE}" pid="8" name="LeadOfficerPost">
    <vt:lpwstr>Senior Management Accountant, Senior Management Accountant, Deputy Director of Finance</vt:lpwstr>
  </property>
  <property fmtid="{D5CDD505-2E9C-101B-9397-08002B2CF9AE}" pid="9" name="MeetingDate">
    <vt:lpwstr>Monday, 26 April 2021</vt:lpwstr>
  </property>
</Properties>
</file>